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6E2" w:rsidRPr="00315A05" w:rsidRDefault="004916E2" w:rsidP="00176DCC">
      <w:pPr>
        <w:spacing w:before="120" w:after="60" w:line="228" w:lineRule="auto"/>
        <w:jc w:val="center"/>
        <w:rPr>
          <w:sz w:val="18"/>
          <w:szCs w:val="18"/>
        </w:rPr>
      </w:pPr>
      <w:r w:rsidRPr="00315A05">
        <w:rPr>
          <w:sz w:val="18"/>
          <w:szCs w:val="18"/>
        </w:rPr>
        <w:t>Шановний акціонере!</w:t>
      </w:r>
    </w:p>
    <w:p w:rsidR="004916E2" w:rsidRPr="00315A05" w:rsidRDefault="004916E2" w:rsidP="00176DCC">
      <w:pPr>
        <w:spacing w:line="228" w:lineRule="auto"/>
        <w:ind w:firstLine="426"/>
        <w:jc w:val="both"/>
        <w:rPr>
          <w:color w:val="000000"/>
          <w:sz w:val="18"/>
          <w:szCs w:val="18"/>
        </w:rPr>
      </w:pPr>
      <w:r w:rsidRPr="00315A05">
        <w:rPr>
          <w:color w:val="000000"/>
          <w:sz w:val="18"/>
          <w:szCs w:val="18"/>
        </w:rPr>
        <w:t>АКЦІОНЕРНЕ ТОВАРИСТВО «ОДЕСАГАЗ» (далі АТ «ОДЕСАГАЗ», «Товариство»), ідентифікаційний код юридичної особи: 03351208, місцезнаходження: 65003, м.Одеса, вул.Одарія,буд.1, повідомляє про проведення річних загальних зборів Товариства (далі – Загальні збори), які відбудуться «27» квітня 2021 р. о 15 год. 00 хв. за адресою: м.Одеса, вул.Одарія, буд.1, 4-й поверх, актовий зал №1.</w:t>
      </w:r>
    </w:p>
    <w:p w:rsidR="004916E2" w:rsidRPr="00315A05" w:rsidRDefault="004916E2" w:rsidP="00176DCC">
      <w:pPr>
        <w:spacing w:before="80" w:line="228" w:lineRule="auto"/>
        <w:ind w:firstLine="425"/>
        <w:rPr>
          <w:color w:val="000000"/>
          <w:sz w:val="18"/>
          <w:szCs w:val="18"/>
        </w:rPr>
      </w:pPr>
      <w:r w:rsidRPr="00315A05">
        <w:rPr>
          <w:color w:val="000000"/>
          <w:sz w:val="18"/>
          <w:szCs w:val="18"/>
        </w:rPr>
        <w:t>Реєстрація акціонерів проводиться з 14.00 год. до 14.50 год. у день та за місцем проведення зборів.</w:t>
      </w:r>
    </w:p>
    <w:p w:rsidR="004916E2" w:rsidRPr="00315A05" w:rsidRDefault="004916E2" w:rsidP="00176DCC">
      <w:pPr>
        <w:spacing w:line="228" w:lineRule="auto"/>
        <w:ind w:firstLine="425"/>
        <w:rPr>
          <w:color w:val="000000"/>
          <w:sz w:val="18"/>
          <w:szCs w:val="18"/>
        </w:rPr>
      </w:pPr>
      <w:r w:rsidRPr="00315A05">
        <w:rPr>
          <w:color w:val="000000"/>
          <w:sz w:val="18"/>
          <w:szCs w:val="18"/>
        </w:rPr>
        <w:t>Дата складення переліку акціонерів, які мають право на участь у Загальних зборах: «21» квітня 2021  р.</w:t>
      </w:r>
    </w:p>
    <w:p w:rsidR="004916E2" w:rsidRPr="00315A05" w:rsidRDefault="004916E2" w:rsidP="00176DCC">
      <w:pPr>
        <w:spacing w:before="120" w:line="228" w:lineRule="auto"/>
        <w:ind w:firstLine="425"/>
        <w:jc w:val="center"/>
        <w:rPr>
          <w:b/>
          <w:bCs/>
          <w:sz w:val="18"/>
          <w:szCs w:val="18"/>
        </w:rPr>
      </w:pPr>
      <w:r w:rsidRPr="00315A05">
        <w:rPr>
          <w:b/>
          <w:bCs/>
          <w:sz w:val="18"/>
          <w:szCs w:val="18"/>
        </w:rPr>
        <w:t>ПРОЕКТ ПОРЯДКУ ДЕННОГО (перелік питань, що виносяться на голосування):</w:t>
      </w:r>
    </w:p>
    <w:p w:rsidR="004916E2" w:rsidRPr="00315A05" w:rsidRDefault="004916E2" w:rsidP="00176DCC">
      <w:pPr>
        <w:pStyle w:val="NoSpacing"/>
        <w:numPr>
          <w:ilvl w:val="0"/>
          <w:numId w:val="3"/>
        </w:numPr>
        <w:tabs>
          <w:tab w:val="left" w:pos="180"/>
        </w:tabs>
        <w:suppressAutoHyphens/>
        <w:spacing w:line="228" w:lineRule="auto"/>
        <w:ind w:hanging="294"/>
        <w:jc w:val="both"/>
        <w:rPr>
          <w:rFonts w:ascii="Times New Roman" w:hAnsi="Times New Roman" w:cs="Times New Roman"/>
          <w:sz w:val="18"/>
          <w:szCs w:val="18"/>
          <w:lang w:val="uk-UA"/>
        </w:rPr>
      </w:pPr>
      <w:r w:rsidRPr="00315A05">
        <w:rPr>
          <w:rFonts w:ascii="Times New Roman" w:hAnsi="Times New Roman" w:cs="Times New Roman"/>
          <w:sz w:val="18"/>
          <w:szCs w:val="18"/>
          <w:lang w:val="uk-UA"/>
        </w:rPr>
        <w:t>Обрання голови та членів лічильної комісії Загальних зборів, прийняття рішення про припинення їх повноважень.</w:t>
      </w:r>
    </w:p>
    <w:p w:rsidR="004916E2" w:rsidRPr="00315A05" w:rsidRDefault="004916E2" w:rsidP="00176DCC">
      <w:pPr>
        <w:pStyle w:val="NoSpacing"/>
        <w:numPr>
          <w:ilvl w:val="0"/>
          <w:numId w:val="3"/>
        </w:numPr>
        <w:tabs>
          <w:tab w:val="left" w:pos="180"/>
        </w:tabs>
        <w:suppressAutoHyphens/>
        <w:spacing w:line="228" w:lineRule="auto"/>
        <w:ind w:hanging="294"/>
        <w:jc w:val="both"/>
        <w:rPr>
          <w:rFonts w:ascii="Times New Roman" w:hAnsi="Times New Roman" w:cs="Times New Roman"/>
          <w:sz w:val="18"/>
          <w:szCs w:val="18"/>
          <w:lang w:val="uk-UA"/>
        </w:rPr>
      </w:pPr>
      <w:r w:rsidRPr="00315A05">
        <w:rPr>
          <w:rFonts w:ascii="Times New Roman" w:hAnsi="Times New Roman" w:cs="Times New Roman"/>
          <w:sz w:val="18"/>
          <w:szCs w:val="18"/>
          <w:lang w:val="uk-UA"/>
        </w:rPr>
        <w:t>Прийняття рішень з питань порядку проведення Загальних зборів.</w:t>
      </w:r>
    </w:p>
    <w:p w:rsidR="004916E2" w:rsidRPr="00315A05" w:rsidRDefault="004916E2" w:rsidP="00176DCC">
      <w:pPr>
        <w:pStyle w:val="NoSpacing"/>
        <w:numPr>
          <w:ilvl w:val="0"/>
          <w:numId w:val="3"/>
        </w:numPr>
        <w:tabs>
          <w:tab w:val="left" w:pos="180"/>
        </w:tabs>
        <w:suppressAutoHyphens/>
        <w:spacing w:line="228" w:lineRule="auto"/>
        <w:ind w:hanging="294"/>
        <w:jc w:val="both"/>
        <w:rPr>
          <w:rFonts w:ascii="Times New Roman" w:hAnsi="Times New Roman" w:cs="Times New Roman"/>
          <w:sz w:val="18"/>
          <w:szCs w:val="18"/>
          <w:lang w:val="uk-UA"/>
        </w:rPr>
      </w:pPr>
      <w:r w:rsidRPr="00315A05">
        <w:rPr>
          <w:rFonts w:ascii="Times New Roman" w:hAnsi="Times New Roman" w:cs="Times New Roman"/>
          <w:sz w:val="18"/>
          <w:szCs w:val="18"/>
          <w:lang w:val="uk-UA"/>
        </w:rPr>
        <w:t>Звіти Правління Товариства за 2019 - 2020 роки, прийняття рішення за наслідками розгляду звітів Правління. Визначення основних напрямів діяльності Товариства на 2020-2021 роки.</w:t>
      </w:r>
    </w:p>
    <w:p w:rsidR="004916E2" w:rsidRPr="00315A05" w:rsidRDefault="004916E2" w:rsidP="00176DCC">
      <w:pPr>
        <w:pStyle w:val="NoSpacing"/>
        <w:numPr>
          <w:ilvl w:val="0"/>
          <w:numId w:val="3"/>
        </w:numPr>
        <w:tabs>
          <w:tab w:val="left" w:pos="180"/>
        </w:tabs>
        <w:suppressAutoHyphens/>
        <w:spacing w:line="228" w:lineRule="auto"/>
        <w:ind w:hanging="294"/>
        <w:jc w:val="both"/>
        <w:rPr>
          <w:rFonts w:ascii="Times New Roman" w:hAnsi="Times New Roman" w:cs="Times New Roman"/>
          <w:sz w:val="18"/>
          <w:szCs w:val="18"/>
          <w:lang w:val="uk-UA"/>
        </w:rPr>
      </w:pPr>
      <w:r w:rsidRPr="00315A05">
        <w:rPr>
          <w:rFonts w:ascii="Times New Roman" w:hAnsi="Times New Roman" w:cs="Times New Roman"/>
          <w:sz w:val="18"/>
          <w:szCs w:val="18"/>
          <w:lang w:val="uk-UA"/>
        </w:rPr>
        <w:t>Звіти Наглядової ради Товариства за 2019 - 2020 роки, прийняття рішення за наслідками їх розгляду, затвердження заходів за результатами їх розгляду.</w:t>
      </w:r>
    </w:p>
    <w:p w:rsidR="004916E2" w:rsidRPr="00315A05" w:rsidRDefault="004916E2" w:rsidP="00176DCC">
      <w:pPr>
        <w:pStyle w:val="NoSpacing"/>
        <w:numPr>
          <w:ilvl w:val="0"/>
          <w:numId w:val="3"/>
        </w:numPr>
        <w:tabs>
          <w:tab w:val="left" w:pos="180"/>
        </w:tabs>
        <w:suppressAutoHyphens/>
        <w:spacing w:line="228" w:lineRule="auto"/>
        <w:ind w:hanging="294"/>
        <w:jc w:val="both"/>
        <w:rPr>
          <w:rFonts w:ascii="Times New Roman" w:hAnsi="Times New Roman" w:cs="Times New Roman"/>
          <w:sz w:val="18"/>
          <w:szCs w:val="18"/>
          <w:lang w:val="uk-UA"/>
        </w:rPr>
      </w:pPr>
      <w:r w:rsidRPr="00315A05">
        <w:rPr>
          <w:rFonts w:ascii="Times New Roman" w:hAnsi="Times New Roman" w:cs="Times New Roman"/>
          <w:sz w:val="18"/>
          <w:szCs w:val="18"/>
          <w:lang w:val="uk-UA"/>
        </w:rPr>
        <w:t>Звіти Ревізійної комісії за 2019 - 2020 роки та висновки щодо річних звітів та балансів Товариства за 2019 - 2020 роки, прийняття рішення за наслідками розгляду звітів Ревізійної комісії.</w:t>
      </w:r>
    </w:p>
    <w:p w:rsidR="004916E2" w:rsidRPr="00315A05" w:rsidRDefault="004916E2" w:rsidP="00176DCC">
      <w:pPr>
        <w:pStyle w:val="NoSpacing"/>
        <w:numPr>
          <w:ilvl w:val="0"/>
          <w:numId w:val="3"/>
        </w:numPr>
        <w:tabs>
          <w:tab w:val="left" w:pos="180"/>
        </w:tabs>
        <w:suppressAutoHyphens/>
        <w:spacing w:line="228" w:lineRule="auto"/>
        <w:ind w:hanging="294"/>
        <w:jc w:val="both"/>
        <w:rPr>
          <w:rFonts w:ascii="Times New Roman" w:hAnsi="Times New Roman" w:cs="Times New Roman"/>
          <w:sz w:val="18"/>
          <w:szCs w:val="18"/>
          <w:lang w:val="uk-UA"/>
        </w:rPr>
      </w:pPr>
      <w:r w:rsidRPr="00315A05">
        <w:rPr>
          <w:rFonts w:ascii="Times New Roman" w:hAnsi="Times New Roman" w:cs="Times New Roman"/>
          <w:sz w:val="18"/>
          <w:szCs w:val="18"/>
          <w:lang w:val="uk-UA"/>
        </w:rPr>
        <w:t>Затвердження річних звітів Товариства (річної інформації (звіту), у т.ч. звіту керівництва, річної фінансової звітності, у т.ч. балансу) за 2019 - 2020 роки,  прийняття рішення щодо розподілу прибутку (погашення збитків) Товариства за 2019 та за 2020 роки</w:t>
      </w:r>
    </w:p>
    <w:p w:rsidR="004916E2" w:rsidRPr="00315A05" w:rsidRDefault="004916E2" w:rsidP="00176DCC">
      <w:pPr>
        <w:pStyle w:val="NoSpacing"/>
        <w:numPr>
          <w:ilvl w:val="0"/>
          <w:numId w:val="3"/>
        </w:numPr>
        <w:tabs>
          <w:tab w:val="left" w:pos="180"/>
        </w:tabs>
        <w:suppressAutoHyphens/>
        <w:spacing w:line="228" w:lineRule="auto"/>
        <w:ind w:hanging="294"/>
        <w:jc w:val="both"/>
        <w:rPr>
          <w:rFonts w:ascii="Times New Roman" w:hAnsi="Times New Roman" w:cs="Times New Roman"/>
          <w:sz w:val="18"/>
          <w:szCs w:val="18"/>
          <w:lang w:val="uk-UA"/>
        </w:rPr>
      </w:pPr>
      <w:r w:rsidRPr="00315A05">
        <w:rPr>
          <w:rFonts w:ascii="Times New Roman" w:hAnsi="Times New Roman" w:cs="Times New Roman"/>
          <w:sz w:val="18"/>
          <w:szCs w:val="18"/>
          <w:lang w:val="uk-UA"/>
        </w:rPr>
        <w:t>Припинення повноважень голови та членів Наглядової ради Товариства.</w:t>
      </w:r>
    </w:p>
    <w:p w:rsidR="004916E2" w:rsidRPr="00315A05" w:rsidRDefault="004916E2" w:rsidP="00176DCC">
      <w:pPr>
        <w:pStyle w:val="NoSpacing"/>
        <w:numPr>
          <w:ilvl w:val="0"/>
          <w:numId w:val="3"/>
        </w:numPr>
        <w:tabs>
          <w:tab w:val="left" w:pos="180"/>
        </w:tabs>
        <w:suppressAutoHyphens/>
        <w:spacing w:line="228" w:lineRule="auto"/>
        <w:ind w:hanging="294"/>
        <w:jc w:val="both"/>
        <w:rPr>
          <w:rFonts w:ascii="Times New Roman" w:hAnsi="Times New Roman" w:cs="Times New Roman"/>
          <w:sz w:val="18"/>
          <w:szCs w:val="18"/>
          <w:lang w:val="uk-UA"/>
        </w:rPr>
      </w:pPr>
      <w:r w:rsidRPr="00315A05">
        <w:rPr>
          <w:rFonts w:ascii="Times New Roman" w:hAnsi="Times New Roman" w:cs="Times New Roman"/>
          <w:sz w:val="18"/>
          <w:szCs w:val="18"/>
          <w:lang w:val="uk-UA"/>
        </w:rPr>
        <w:t xml:space="preserve">Обрання членів Наглядової ради Товариства. </w:t>
      </w:r>
    </w:p>
    <w:p w:rsidR="004916E2" w:rsidRPr="00315A05" w:rsidRDefault="004916E2" w:rsidP="00176DCC">
      <w:pPr>
        <w:pStyle w:val="NoSpacing"/>
        <w:numPr>
          <w:ilvl w:val="0"/>
          <w:numId w:val="3"/>
        </w:numPr>
        <w:tabs>
          <w:tab w:val="left" w:pos="180"/>
        </w:tabs>
        <w:suppressAutoHyphens/>
        <w:spacing w:line="228" w:lineRule="auto"/>
        <w:ind w:hanging="294"/>
        <w:jc w:val="both"/>
        <w:rPr>
          <w:rFonts w:ascii="Times New Roman" w:hAnsi="Times New Roman" w:cs="Times New Roman"/>
          <w:sz w:val="18"/>
          <w:szCs w:val="18"/>
          <w:lang w:val="uk-UA"/>
        </w:rPr>
      </w:pPr>
      <w:r w:rsidRPr="00315A05">
        <w:rPr>
          <w:rFonts w:ascii="Times New Roman" w:hAnsi="Times New Roman" w:cs="Times New Roman"/>
          <w:sz w:val="18"/>
          <w:szCs w:val="18"/>
          <w:lang w:val="uk-UA"/>
        </w:rPr>
        <w:t>Затвердження умов цивільно-правових договорів, що укладатимуться з членами Наглядової ради Товариства, встановлення розміру їх винагороди, обрання особи, яка уповноважується на підписання договорів з членами Наглядової ради.</w:t>
      </w:r>
    </w:p>
    <w:p w:rsidR="004916E2" w:rsidRPr="00315A05" w:rsidRDefault="004916E2" w:rsidP="00176DCC">
      <w:pPr>
        <w:pStyle w:val="NoSpacing"/>
        <w:numPr>
          <w:ilvl w:val="0"/>
          <w:numId w:val="3"/>
        </w:numPr>
        <w:tabs>
          <w:tab w:val="left" w:pos="180"/>
        </w:tabs>
        <w:suppressAutoHyphens/>
        <w:spacing w:line="228" w:lineRule="auto"/>
        <w:ind w:hanging="294"/>
        <w:jc w:val="both"/>
        <w:rPr>
          <w:rFonts w:ascii="Times New Roman" w:hAnsi="Times New Roman" w:cs="Times New Roman"/>
          <w:sz w:val="18"/>
          <w:szCs w:val="18"/>
          <w:lang w:val="uk-UA"/>
        </w:rPr>
      </w:pPr>
      <w:r w:rsidRPr="00315A05">
        <w:rPr>
          <w:rFonts w:ascii="Times New Roman" w:hAnsi="Times New Roman" w:cs="Times New Roman"/>
          <w:sz w:val="18"/>
          <w:szCs w:val="18"/>
          <w:lang w:val="uk-UA"/>
        </w:rPr>
        <w:t>Припинення повноважень голови та членів ревізійної комісії  Товариства.</w:t>
      </w:r>
    </w:p>
    <w:p w:rsidR="004916E2" w:rsidRPr="00315A05" w:rsidRDefault="004916E2" w:rsidP="00176DCC">
      <w:pPr>
        <w:pStyle w:val="NoSpacing"/>
        <w:numPr>
          <w:ilvl w:val="0"/>
          <w:numId w:val="3"/>
        </w:numPr>
        <w:tabs>
          <w:tab w:val="left" w:pos="180"/>
        </w:tabs>
        <w:suppressAutoHyphens/>
        <w:spacing w:line="228" w:lineRule="auto"/>
        <w:ind w:hanging="294"/>
        <w:jc w:val="both"/>
        <w:rPr>
          <w:rFonts w:ascii="Times New Roman" w:hAnsi="Times New Roman" w:cs="Times New Roman"/>
          <w:sz w:val="18"/>
          <w:szCs w:val="18"/>
          <w:lang w:val="uk-UA"/>
        </w:rPr>
      </w:pPr>
      <w:r w:rsidRPr="00315A05">
        <w:rPr>
          <w:rFonts w:ascii="Times New Roman" w:hAnsi="Times New Roman" w:cs="Times New Roman"/>
          <w:sz w:val="18"/>
          <w:szCs w:val="18"/>
          <w:lang w:val="uk-UA"/>
        </w:rPr>
        <w:t>Обрання членів ревізійної комісії Товариства.</w:t>
      </w:r>
    </w:p>
    <w:p w:rsidR="004916E2" w:rsidRPr="00315A05" w:rsidRDefault="004916E2" w:rsidP="00176DCC">
      <w:pPr>
        <w:pStyle w:val="NoSpacing"/>
        <w:numPr>
          <w:ilvl w:val="0"/>
          <w:numId w:val="3"/>
        </w:numPr>
        <w:tabs>
          <w:tab w:val="left" w:pos="180"/>
        </w:tabs>
        <w:suppressAutoHyphens/>
        <w:spacing w:line="228" w:lineRule="auto"/>
        <w:ind w:hanging="294"/>
        <w:jc w:val="both"/>
        <w:rPr>
          <w:rFonts w:ascii="Times New Roman" w:hAnsi="Times New Roman" w:cs="Times New Roman"/>
          <w:sz w:val="18"/>
          <w:szCs w:val="18"/>
          <w:lang w:val="uk-UA"/>
        </w:rPr>
      </w:pPr>
      <w:r w:rsidRPr="00315A05">
        <w:rPr>
          <w:rFonts w:ascii="Times New Roman" w:hAnsi="Times New Roman" w:cs="Times New Roman"/>
          <w:sz w:val="18"/>
          <w:szCs w:val="18"/>
          <w:lang w:val="uk-UA"/>
        </w:rPr>
        <w:t>Затвердження умов цивільно-правових договорів, що укладатимуться з членами ревізійної комісії Товариства, встановлення розміру їх винагороди, обрання особи, яка уповноважується на підписання договорів з членами ревізійної комісії.</w:t>
      </w:r>
    </w:p>
    <w:p w:rsidR="004916E2" w:rsidRPr="00315A05" w:rsidRDefault="004916E2" w:rsidP="00176DCC">
      <w:pPr>
        <w:pStyle w:val="NoSpacing"/>
        <w:numPr>
          <w:ilvl w:val="0"/>
          <w:numId w:val="3"/>
        </w:numPr>
        <w:tabs>
          <w:tab w:val="left" w:pos="180"/>
        </w:tabs>
        <w:suppressAutoHyphens/>
        <w:spacing w:line="228" w:lineRule="auto"/>
        <w:ind w:hanging="294"/>
        <w:jc w:val="both"/>
        <w:rPr>
          <w:rFonts w:ascii="Times New Roman" w:hAnsi="Times New Roman" w:cs="Times New Roman"/>
          <w:sz w:val="18"/>
          <w:szCs w:val="18"/>
          <w:lang w:val="uk-UA"/>
        </w:rPr>
      </w:pPr>
      <w:r w:rsidRPr="00315A05">
        <w:rPr>
          <w:rFonts w:ascii="Times New Roman" w:hAnsi="Times New Roman" w:cs="Times New Roman"/>
          <w:sz w:val="18"/>
          <w:szCs w:val="18"/>
          <w:lang w:val="uk-UA"/>
        </w:rPr>
        <w:t>Попереднє надання згоди на вчинення значних правочинів.</w:t>
      </w:r>
    </w:p>
    <w:p w:rsidR="004916E2" w:rsidRPr="00315A05" w:rsidRDefault="004916E2" w:rsidP="00176DCC">
      <w:pPr>
        <w:pStyle w:val="NoSpacing"/>
        <w:tabs>
          <w:tab w:val="left" w:pos="180"/>
        </w:tabs>
        <w:suppressAutoHyphens/>
        <w:spacing w:line="228" w:lineRule="auto"/>
        <w:jc w:val="both"/>
        <w:rPr>
          <w:rFonts w:ascii="Times New Roman" w:hAnsi="Times New Roman" w:cs="Times New Roman"/>
          <w:sz w:val="18"/>
          <w:szCs w:val="18"/>
          <w:lang w:val="uk-UA"/>
        </w:rPr>
      </w:pPr>
    </w:p>
    <w:p w:rsidR="004916E2" w:rsidRPr="00315A05" w:rsidRDefault="004916E2" w:rsidP="00176DCC">
      <w:pPr>
        <w:shd w:val="clear" w:color="auto" w:fill="FFFFFF"/>
        <w:jc w:val="center"/>
        <w:rPr>
          <w:b/>
          <w:bCs/>
          <w:color w:val="000000"/>
          <w:sz w:val="18"/>
          <w:szCs w:val="18"/>
        </w:rPr>
      </w:pPr>
      <w:r w:rsidRPr="00315A05">
        <w:rPr>
          <w:b/>
          <w:bCs/>
          <w:color w:val="000000"/>
          <w:sz w:val="18"/>
          <w:szCs w:val="18"/>
        </w:rPr>
        <w:t>ПРОЕКТИ РІШЕНЬ щодо кожного з питань, включених до проекту порядку денного річних Загальних зборів.</w:t>
      </w:r>
    </w:p>
    <w:p w:rsidR="004916E2" w:rsidRPr="00315A05" w:rsidRDefault="004916E2" w:rsidP="00176DCC">
      <w:pPr>
        <w:jc w:val="both"/>
        <w:rPr>
          <w:color w:val="000000"/>
          <w:sz w:val="18"/>
          <w:szCs w:val="18"/>
        </w:rPr>
      </w:pPr>
      <w:r w:rsidRPr="00315A05">
        <w:rPr>
          <w:b/>
          <w:bCs/>
          <w:i/>
          <w:iCs/>
          <w:color w:val="000000"/>
          <w:sz w:val="18"/>
          <w:szCs w:val="18"/>
          <w:u w:val="single"/>
        </w:rPr>
        <w:t>Проект рішення з питання №1 порядку денного:</w:t>
      </w:r>
      <w:r w:rsidRPr="00315A05">
        <w:rPr>
          <w:color w:val="000000"/>
          <w:sz w:val="18"/>
          <w:szCs w:val="18"/>
        </w:rPr>
        <w:t xml:space="preserve"> Обрати лічильну комісію Загальних зборів АТ «ОДЕСАГАЗ» у складі: Люта Євгенія Анатоліївна (</w:t>
      </w:r>
      <w:r w:rsidRPr="00315A05">
        <w:rPr>
          <w:sz w:val="18"/>
          <w:szCs w:val="18"/>
        </w:rPr>
        <w:t xml:space="preserve">реєстраційний номер облікової картки платника податків (далі – </w:t>
      </w:r>
      <w:r w:rsidRPr="00315A05">
        <w:rPr>
          <w:color w:val="000000"/>
          <w:sz w:val="18"/>
          <w:szCs w:val="18"/>
        </w:rPr>
        <w:t>РНОКПП) 2176215742) – голова лічильної комісії; Бакліна Юлія Володимирівна (РНОКПП   1759805638), Пойшла Тетяна Борисівна (РНОКПП 3601704086) – члени комісії; припинити повноваження голови та членів лічильної комісії Загальних зборів АТ «</w:t>
      </w:r>
      <w:r w:rsidRPr="00315A05">
        <w:rPr>
          <w:sz w:val="18"/>
          <w:szCs w:val="18"/>
        </w:rPr>
        <w:t>ОДЕСАГАЗ</w:t>
      </w:r>
      <w:r w:rsidRPr="00315A05">
        <w:rPr>
          <w:color w:val="000000"/>
          <w:sz w:val="18"/>
          <w:szCs w:val="18"/>
        </w:rPr>
        <w:t>»  з моменту оголошення зборів закритими.</w:t>
      </w:r>
    </w:p>
    <w:p w:rsidR="004916E2" w:rsidRPr="00315A05" w:rsidRDefault="004916E2" w:rsidP="00176DCC">
      <w:pPr>
        <w:pStyle w:val="BodyText"/>
        <w:spacing w:before="60"/>
        <w:jc w:val="both"/>
        <w:rPr>
          <w:color w:val="000000"/>
          <w:sz w:val="18"/>
          <w:szCs w:val="18"/>
        </w:rPr>
      </w:pPr>
      <w:r w:rsidRPr="00315A05">
        <w:rPr>
          <w:b/>
          <w:bCs/>
          <w:i/>
          <w:iCs/>
          <w:color w:val="000000"/>
          <w:sz w:val="18"/>
          <w:szCs w:val="18"/>
          <w:u w:val="single"/>
        </w:rPr>
        <w:t>Проект рішення з питання №2 порядку денного:</w:t>
      </w:r>
      <w:r w:rsidRPr="00315A05">
        <w:rPr>
          <w:color w:val="000000"/>
          <w:sz w:val="18"/>
          <w:szCs w:val="18"/>
        </w:rPr>
        <w:t xml:space="preserve"> Затвердити наступні рішення з питань порядку проведення Загальних зборів Товариства, а саме:</w:t>
      </w:r>
    </w:p>
    <w:p w:rsidR="004916E2" w:rsidRPr="00315A05" w:rsidRDefault="004916E2" w:rsidP="00176DCC">
      <w:pPr>
        <w:pStyle w:val="BodyText"/>
        <w:numPr>
          <w:ilvl w:val="0"/>
          <w:numId w:val="1"/>
        </w:numPr>
        <w:spacing w:line="228" w:lineRule="auto"/>
        <w:ind w:left="426" w:hanging="284"/>
        <w:jc w:val="both"/>
        <w:rPr>
          <w:color w:val="000000"/>
          <w:sz w:val="18"/>
          <w:szCs w:val="18"/>
        </w:rPr>
      </w:pPr>
      <w:r w:rsidRPr="00315A05">
        <w:rPr>
          <w:color w:val="000000"/>
          <w:sz w:val="18"/>
          <w:szCs w:val="18"/>
        </w:rPr>
        <w:t>голосування на Загальних зборах проводиться за принципом одна голосуюча акція – один голос, по бюлетенях, без використання кабін для голосування, окремим бюлетенем по кожному питанню порядку денного;</w:t>
      </w:r>
    </w:p>
    <w:p w:rsidR="004916E2" w:rsidRPr="00315A05" w:rsidRDefault="004916E2" w:rsidP="00176DCC">
      <w:pPr>
        <w:pStyle w:val="BodyText"/>
        <w:numPr>
          <w:ilvl w:val="0"/>
          <w:numId w:val="1"/>
        </w:numPr>
        <w:spacing w:line="228" w:lineRule="auto"/>
        <w:ind w:left="426" w:hanging="284"/>
        <w:jc w:val="both"/>
        <w:rPr>
          <w:color w:val="000000"/>
          <w:sz w:val="18"/>
          <w:szCs w:val="18"/>
        </w:rPr>
      </w:pPr>
      <w:r w:rsidRPr="00315A05">
        <w:rPr>
          <w:color w:val="000000"/>
          <w:sz w:val="18"/>
          <w:szCs w:val="18"/>
        </w:rPr>
        <w:t>голосування за одним бюлетенем здійснюється – до 5 хв.; перерва для підрахунку підсумків голосування та складання відповідного протоколу лічильної комісії – до 10 хв.; оголошення протоколів лічильної комісії – до 5 хв.</w:t>
      </w:r>
    </w:p>
    <w:p w:rsidR="004916E2" w:rsidRPr="00315A05" w:rsidRDefault="004916E2" w:rsidP="00176DCC">
      <w:pPr>
        <w:tabs>
          <w:tab w:val="num" w:pos="0"/>
        </w:tabs>
        <w:spacing w:before="60"/>
        <w:jc w:val="both"/>
        <w:rPr>
          <w:sz w:val="18"/>
          <w:szCs w:val="18"/>
        </w:rPr>
      </w:pPr>
      <w:r w:rsidRPr="00315A05">
        <w:rPr>
          <w:b/>
          <w:bCs/>
          <w:i/>
          <w:iCs/>
          <w:color w:val="000000"/>
          <w:sz w:val="18"/>
          <w:szCs w:val="18"/>
          <w:u w:val="single"/>
        </w:rPr>
        <w:t>Проект рішення з питання №3 порядку денного:</w:t>
      </w:r>
      <w:r w:rsidRPr="00315A05">
        <w:rPr>
          <w:color w:val="000000"/>
          <w:sz w:val="18"/>
          <w:szCs w:val="18"/>
        </w:rPr>
        <w:t xml:space="preserve"> </w:t>
      </w:r>
      <w:r w:rsidRPr="00315A05">
        <w:rPr>
          <w:sz w:val="18"/>
          <w:szCs w:val="18"/>
        </w:rPr>
        <w:t xml:space="preserve">Затвердити звіти Правління </w:t>
      </w:r>
      <w:r w:rsidRPr="00315A05">
        <w:rPr>
          <w:color w:val="000000"/>
          <w:sz w:val="18"/>
          <w:szCs w:val="18"/>
        </w:rPr>
        <w:t>АТ «</w:t>
      </w:r>
      <w:r w:rsidRPr="00315A05">
        <w:rPr>
          <w:sz w:val="18"/>
          <w:szCs w:val="18"/>
        </w:rPr>
        <w:t>ОДЕС</w:t>
      </w:r>
      <w:r w:rsidRPr="00315A05">
        <w:rPr>
          <w:color w:val="000000"/>
          <w:sz w:val="18"/>
          <w:szCs w:val="18"/>
        </w:rPr>
        <w:t xml:space="preserve">АГАЗ» </w:t>
      </w:r>
      <w:r w:rsidRPr="00315A05">
        <w:rPr>
          <w:sz w:val="18"/>
          <w:szCs w:val="18"/>
        </w:rPr>
        <w:t xml:space="preserve">за 2019 - 2020 роки, затвердити визначені в них основні напрями діяльності Товариства на 2020 - 2021 роки, визнати роботу Правління за 2019 - 2020 роки задовільною. </w:t>
      </w:r>
    </w:p>
    <w:p w:rsidR="004916E2" w:rsidRPr="00315A05" w:rsidRDefault="004916E2" w:rsidP="00176DCC">
      <w:pPr>
        <w:tabs>
          <w:tab w:val="num" w:pos="0"/>
        </w:tabs>
        <w:spacing w:before="60"/>
        <w:jc w:val="both"/>
        <w:rPr>
          <w:sz w:val="18"/>
          <w:szCs w:val="18"/>
        </w:rPr>
      </w:pPr>
      <w:r w:rsidRPr="00315A05">
        <w:rPr>
          <w:b/>
          <w:bCs/>
          <w:i/>
          <w:iCs/>
          <w:color w:val="000000"/>
          <w:sz w:val="18"/>
          <w:szCs w:val="18"/>
          <w:u w:val="single"/>
        </w:rPr>
        <w:t>Проект рішення з питання №4 порядку денного:</w:t>
      </w:r>
      <w:r w:rsidRPr="00315A05">
        <w:rPr>
          <w:color w:val="000000"/>
          <w:sz w:val="18"/>
          <w:szCs w:val="18"/>
        </w:rPr>
        <w:t xml:space="preserve"> </w:t>
      </w:r>
      <w:r w:rsidRPr="00315A05">
        <w:rPr>
          <w:sz w:val="18"/>
          <w:szCs w:val="18"/>
        </w:rPr>
        <w:t xml:space="preserve"> Затвердити звіти Наглядової ради АТ «ОДЕСАГАЗ» за 2019 - 2020 роки, визнати роботу Наглядової ради за 2019 - 2020 роки задовільною, затвердити запропоновані Правлінням заходи по розвитку Товариства на за 2019 - 2020 роки.</w:t>
      </w:r>
    </w:p>
    <w:p w:rsidR="004916E2" w:rsidRPr="00315A05" w:rsidRDefault="004916E2" w:rsidP="00176DCC">
      <w:pPr>
        <w:tabs>
          <w:tab w:val="num" w:pos="0"/>
        </w:tabs>
        <w:spacing w:before="60"/>
        <w:jc w:val="both"/>
        <w:rPr>
          <w:sz w:val="18"/>
          <w:szCs w:val="18"/>
        </w:rPr>
      </w:pPr>
      <w:r w:rsidRPr="00315A05">
        <w:rPr>
          <w:b/>
          <w:bCs/>
          <w:i/>
          <w:iCs/>
          <w:color w:val="000000"/>
          <w:sz w:val="18"/>
          <w:szCs w:val="18"/>
          <w:u w:val="single"/>
        </w:rPr>
        <w:t>Проект рішення з питання №5 порядку денного:</w:t>
      </w:r>
      <w:r w:rsidRPr="00315A05">
        <w:rPr>
          <w:color w:val="000000"/>
          <w:sz w:val="18"/>
          <w:szCs w:val="18"/>
        </w:rPr>
        <w:t xml:space="preserve"> </w:t>
      </w:r>
      <w:r w:rsidRPr="00315A05">
        <w:rPr>
          <w:sz w:val="18"/>
          <w:szCs w:val="18"/>
        </w:rPr>
        <w:t xml:space="preserve"> Затвердити звіти та висновки Ревізійної комісії за підсумками перевірки фінансово-господарської діяльності Товариства за 2019 - 2020 роки, визнати роботу Ревізійної комісії за 2019 - 2020 роки задовільною.</w:t>
      </w:r>
    </w:p>
    <w:p w:rsidR="004916E2" w:rsidRPr="00315A05" w:rsidRDefault="004916E2" w:rsidP="00176DCC">
      <w:pPr>
        <w:tabs>
          <w:tab w:val="num" w:pos="0"/>
        </w:tabs>
        <w:spacing w:before="60"/>
        <w:jc w:val="both"/>
        <w:rPr>
          <w:sz w:val="18"/>
          <w:szCs w:val="18"/>
        </w:rPr>
      </w:pPr>
      <w:r w:rsidRPr="00315A05">
        <w:rPr>
          <w:b/>
          <w:bCs/>
          <w:i/>
          <w:iCs/>
          <w:color w:val="000000"/>
          <w:sz w:val="18"/>
          <w:szCs w:val="18"/>
          <w:u w:val="single"/>
        </w:rPr>
        <w:t>Проект рішення з питання №6 порядку денного:</w:t>
      </w:r>
      <w:r w:rsidRPr="00315A05">
        <w:rPr>
          <w:color w:val="000000"/>
          <w:sz w:val="18"/>
          <w:szCs w:val="18"/>
        </w:rPr>
        <w:t xml:space="preserve"> </w:t>
      </w:r>
      <w:r w:rsidRPr="00315A05">
        <w:rPr>
          <w:b/>
          <w:bCs/>
          <w:sz w:val="18"/>
          <w:szCs w:val="18"/>
        </w:rPr>
        <w:t xml:space="preserve"> </w:t>
      </w:r>
      <w:r w:rsidRPr="00315A05">
        <w:rPr>
          <w:sz w:val="18"/>
          <w:szCs w:val="18"/>
        </w:rPr>
        <w:t>Затвердити річні звіти АТ «ОДЕСАГАЗ» (річну інформацію (звіт), у т.ч. звіт керівництва, річну фінансову звітність, у т.ч. баланс) за 2019 - 2020 роки, затвердити рішення щодо погашення збитків АТ «ОДЕСАГАЗ» за 2019 - 2020 роки  – за рахунок прибутків майбутніх періодів, у зв’язку зі збитками дивіденди за 2019 - 2020 роки не нараховувати та не виплачувати.</w:t>
      </w:r>
    </w:p>
    <w:p w:rsidR="004916E2" w:rsidRPr="00315A05" w:rsidRDefault="004916E2" w:rsidP="00176DCC">
      <w:pPr>
        <w:spacing w:before="60"/>
        <w:jc w:val="both"/>
        <w:rPr>
          <w:sz w:val="18"/>
          <w:szCs w:val="18"/>
        </w:rPr>
      </w:pPr>
      <w:r w:rsidRPr="00315A05">
        <w:rPr>
          <w:b/>
          <w:bCs/>
          <w:i/>
          <w:iCs/>
          <w:color w:val="000000"/>
          <w:sz w:val="18"/>
          <w:szCs w:val="18"/>
          <w:u w:val="single"/>
        </w:rPr>
        <w:t>Проект рішення з питання №7 порядку денного:</w:t>
      </w:r>
      <w:r w:rsidRPr="00315A05">
        <w:rPr>
          <w:color w:val="000000"/>
          <w:sz w:val="18"/>
          <w:szCs w:val="18"/>
        </w:rPr>
        <w:t xml:space="preserve"> </w:t>
      </w:r>
      <w:r w:rsidRPr="00315A05">
        <w:rPr>
          <w:sz w:val="18"/>
          <w:szCs w:val="18"/>
        </w:rPr>
        <w:t>Припинити повноваження голови та членів Наглядової ради Товариства.</w:t>
      </w:r>
    </w:p>
    <w:p w:rsidR="004916E2" w:rsidRPr="00315A05" w:rsidRDefault="004916E2" w:rsidP="00176DCC">
      <w:pPr>
        <w:spacing w:before="60"/>
        <w:jc w:val="both"/>
        <w:rPr>
          <w:sz w:val="18"/>
          <w:szCs w:val="18"/>
        </w:rPr>
      </w:pPr>
      <w:r w:rsidRPr="00315A05">
        <w:rPr>
          <w:b/>
          <w:bCs/>
          <w:i/>
          <w:iCs/>
          <w:color w:val="000000"/>
          <w:sz w:val="18"/>
          <w:szCs w:val="18"/>
          <w:u w:val="single"/>
        </w:rPr>
        <w:t>Проект рішення з питання №8 порядку денного:</w:t>
      </w:r>
      <w:r w:rsidRPr="00315A05">
        <w:rPr>
          <w:color w:val="000000"/>
          <w:sz w:val="18"/>
          <w:szCs w:val="18"/>
        </w:rPr>
        <w:t xml:space="preserve"> </w:t>
      </w:r>
      <w:r w:rsidRPr="00315A05">
        <w:rPr>
          <w:sz w:val="18"/>
          <w:szCs w:val="18"/>
        </w:rPr>
        <w:t xml:space="preserve"> Обрати Наглядову раду АТ «ОДЕСАГАЗ» у складі:</w:t>
      </w:r>
    </w:p>
    <w:p w:rsidR="004916E2" w:rsidRPr="00315A05" w:rsidRDefault="004916E2" w:rsidP="00176DCC">
      <w:pPr>
        <w:spacing w:before="60"/>
        <w:jc w:val="both"/>
        <w:rPr>
          <w:sz w:val="18"/>
          <w:szCs w:val="18"/>
        </w:rPr>
      </w:pPr>
      <w:r w:rsidRPr="00315A05">
        <w:rPr>
          <w:sz w:val="18"/>
          <w:szCs w:val="18"/>
        </w:rPr>
        <w:t>Надь Іштван (РНОКПП 2259323498),  Гузеєв Сергій Володимирович (РНОКПП 2076907916), Ельчібекян Ігор Мелконович (РНОКПП 2049513693), Ждан Василь Степанович (РНОКПП 2158215377), Цимбалюк Марина Володимирівна (РНОКПП 2172121745), Слюсаренко Борис Миколайович (РНОКПП 1962707735), Дихан Олена Михайлівна (РНОКПП 2417001361) – члени Наглядової ради.</w:t>
      </w:r>
    </w:p>
    <w:p w:rsidR="004916E2" w:rsidRPr="00315A05" w:rsidRDefault="004916E2" w:rsidP="00176DCC">
      <w:pPr>
        <w:spacing w:before="60"/>
        <w:jc w:val="both"/>
        <w:rPr>
          <w:sz w:val="18"/>
          <w:szCs w:val="18"/>
        </w:rPr>
      </w:pPr>
      <w:r w:rsidRPr="00315A05">
        <w:rPr>
          <w:b/>
          <w:bCs/>
          <w:i/>
          <w:iCs/>
          <w:color w:val="000000"/>
          <w:sz w:val="18"/>
          <w:szCs w:val="18"/>
          <w:u w:val="single"/>
        </w:rPr>
        <w:t>Проект рішення з питання №9 порядку денного:</w:t>
      </w:r>
      <w:r w:rsidRPr="00315A05">
        <w:rPr>
          <w:color w:val="000000"/>
          <w:sz w:val="18"/>
          <w:szCs w:val="18"/>
        </w:rPr>
        <w:t xml:space="preserve"> </w:t>
      </w:r>
      <w:r w:rsidRPr="00315A05">
        <w:rPr>
          <w:sz w:val="18"/>
          <w:szCs w:val="18"/>
        </w:rPr>
        <w:t>Затвердити умови цивільно-правових договорів, що укладатимуться з членами Наглядової ради Товариства, затвердити запропонований розмір їх винагороди. Обрати особою, яка уповноважується на підписання цивільно-правових договорів з членами Наглядової ради – голову правління Товариства Мітюченка Ігора Вадимовича (реєстраційний номер облікової картки платника податків 2391302176).</w:t>
      </w:r>
    </w:p>
    <w:p w:rsidR="004916E2" w:rsidRPr="00315A05" w:rsidRDefault="004916E2" w:rsidP="00176DCC">
      <w:pPr>
        <w:spacing w:before="60"/>
        <w:jc w:val="both"/>
        <w:rPr>
          <w:sz w:val="18"/>
          <w:szCs w:val="18"/>
        </w:rPr>
      </w:pPr>
      <w:r w:rsidRPr="00315A05">
        <w:rPr>
          <w:b/>
          <w:bCs/>
          <w:i/>
          <w:iCs/>
          <w:color w:val="000000"/>
          <w:sz w:val="18"/>
          <w:szCs w:val="18"/>
          <w:u w:val="single"/>
        </w:rPr>
        <w:t>Проект рішення з питання №10 порядку денного:</w:t>
      </w:r>
      <w:r w:rsidRPr="00315A05">
        <w:rPr>
          <w:color w:val="000000"/>
          <w:sz w:val="18"/>
          <w:szCs w:val="18"/>
        </w:rPr>
        <w:t xml:space="preserve"> </w:t>
      </w:r>
      <w:r w:rsidRPr="00315A05">
        <w:rPr>
          <w:sz w:val="18"/>
          <w:szCs w:val="18"/>
        </w:rPr>
        <w:t>Припинити повноваження голови та членів ревізійної комісії Товариства.</w:t>
      </w:r>
    </w:p>
    <w:p w:rsidR="004916E2" w:rsidRPr="00315A05" w:rsidRDefault="004916E2" w:rsidP="00176DCC">
      <w:pPr>
        <w:spacing w:before="60"/>
        <w:jc w:val="both"/>
        <w:rPr>
          <w:sz w:val="18"/>
          <w:szCs w:val="18"/>
        </w:rPr>
      </w:pPr>
      <w:r w:rsidRPr="00315A05">
        <w:rPr>
          <w:b/>
          <w:bCs/>
          <w:i/>
          <w:iCs/>
          <w:color w:val="000000"/>
          <w:sz w:val="18"/>
          <w:szCs w:val="18"/>
          <w:u w:val="single"/>
        </w:rPr>
        <w:t>Проект рішення з питання №11 порядку денного:</w:t>
      </w:r>
      <w:r w:rsidRPr="00315A05">
        <w:rPr>
          <w:color w:val="000000"/>
          <w:sz w:val="18"/>
          <w:szCs w:val="18"/>
        </w:rPr>
        <w:t xml:space="preserve"> </w:t>
      </w:r>
      <w:r w:rsidRPr="00315A05">
        <w:rPr>
          <w:i/>
          <w:iCs/>
          <w:sz w:val="18"/>
          <w:szCs w:val="18"/>
          <w:u w:val="single"/>
        </w:rPr>
        <w:t xml:space="preserve"> </w:t>
      </w:r>
      <w:r w:rsidRPr="00315A05">
        <w:rPr>
          <w:sz w:val="18"/>
          <w:szCs w:val="18"/>
        </w:rPr>
        <w:t xml:space="preserve"> Обрати ревізійну комісію АТ «ОДЕСАГАЗ» у складі:</w:t>
      </w:r>
    </w:p>
    <w:p w:rsidR="004916E2" w:rsidRPr="00315A05" w:rsidRDefault="004916E2" w:rsidP="00C83469">
      <w:pPr>
        <w:jc w:val="both"/>
        <w:rPr>
          <w:sz w:val="18"/>
          <w:szCs w:val="18"/>
        </w:rPr>
      </w:pPr>
      <w:r w:rsidRPr="00315A05">
        <w:rPr>
          <w:sz w:val="18"/>
          <w:szCs w:val="18"/>
        </w:rPr>
        <w:t>Обрати ревізійну комісію АТ «ОДЕСАГАЗ» у складі: Нагорянський Станіслав  Юрійович  (РНОКПП 3270121572), Біляй Микола Антонович (РНОКПП 2061501639). Пірущенко Валерія Євгенівна (РНОКПП 3452311104) –  члени ревізійної комісії.</w:t>
      </w:r>
    </w:p>
    <w:p w:rsidR="004916E2" w:rsidRPr="00315A05" w:rsidRDefault="004916E2" w:rsidP="00176DCC">
      <w:pPr>
        <w:spacing w:before="60"/>
        <w:jc w:val="both"/>
        <w:rPr>
          <w:sz w:val="18"/>
          <w:szCs w:val="18"/>
        </w:rPr>
      </w:pPr>
      <w:r w:rsidRPr="00315A05">
        <w:rPr>
          <w:b/>
          <w:bCs/>
          <w:i/>
          <w:iCs/>
          <w:color w:val="000000"/>
          <w:sz w:val="18"/>
          <w:szCs w:val="18"/>
          <w:u w:val="single"/>
        </w:rPr>
        <w:t>Проект рішення з питання №12 порядку денного:</w:t>
      </w:r>
      <w:r w:rsidRPr="00315A05">
        <w:rPr>
          <w:color w:val="000000"/>
          <w:sz w:val="18"/>
          <w:szCs w:val="18"/>
        </w:rPr>
        <w:t xml:space="preserve"> </w:t>
      </w:r>
      <w:r w:rsidRPr="00315A05">
        <w:rPr>
          <w:sz w:val="18"/>
          <w:szCs w:val="18"/>
        </w:rPr>
        <w:t>Затвердити умови цивільно-правових договорів, що укладатимуться з членами ревізійної комісії Товариства, затвердити запропонований розмір їх винагороди. Обрати особою, яка уповноважується на підписання цивільно-правових договорів з членами ревізійної комісії – голову правління Товариства Мітюченка Ігора Вадимовича (реєстраційний номер облікової картки платника податків  2391302176).</w:t>
      </w:r>
    </w:p>
    <w:p w:rsidR="004916E2" w:rsidRDefault="004916E2" w:rsidP="00C83469">
      <w:pPr>
        <w:spacing w:before="120" w:after="60" w:line="228" w:lineRule="auto"/>
        <w:jc w:val="both"/>
        <w:rPr>
          <w:b/>
          <w:bCs/>
          <w:sz w:val="18"/>
          <w:szCs w:val="18"/>
        </w:rPr>
      </w:pPr>
      <w:r w:rsidRPr="00315A05">
        <w:rPr>
          <w:b/>
          <w:bCs/>
          <w:i/>
          <w:iCs/>
          <w:color w:val="000000"/>
          <w:sz w:val="18"/>
          <w:szCs w:val="18"/>
          <w:u w:val="single"/>
        </w:rPr>
        <w:t>Проект рішення з питання №13  порядку денного:</w:t>
      </w:r>
      <w:r w:rsidRPr="00315A05">
        <w:rPr>
          <w:color w:val="000000"/>
          <w:sz w:val="18"/>
          <w:szCs w:val="18"/>
        </w:rPr>
        <w:t xml:space="preserve"> </w:t>
      </w:r>
      <w:r w:rsidRPr="00315A05">
        <w:rPr>
          <w:sz w:val="18"/>
          <w:szCs w:val="18"/>
        </w:rPr>
        <w:t xml:space="preserve"> Попередньо схвалити вчинення значних правочинів на закупівлю природного газу, які можуть вчинятися Товариством протягом одного року з дати прийняття цього рішення, гранична сукупна вартість правочинів при цьому не може перевищувати 500 000 000 (П’ятсот мільйонів) гривень. Надати повноваження на укладання та підписання даних значних правочинів голові правління Товариства Мітюченко Ігору Вадимовичу (реєстраційний номер облікової картки платника податків 2391302176).</w:t>
      </w:r>
      <w:r w:rsidRPr="00315A05">
        <w:rPr>
          <w:b/>
          <w:bCs/>
          <w:sz w:val="18"/>
          <w:szCs w:val="18"/>
        </w:rPr>
        <w:t xml:space="preserve"> </w:t>
      </w:r>
    </w:p>
    <w:p w:rsidR="004916E2" w:rsidRPr="00315A05" w:rsidRDefault="004916E2" w:rsidP="00706AB5">
      <w:pPr>
        <w:spacing w:before="120" w:after="60" w:line="228" w:lineRule="auto"/>
        <w:ind w:firstLine="425"/>
        <w:jc w:val="both"/>
        <w:rPr>
          <w:b/>
          <w:bCs/>
          <w:sz w:val="18"/>
          <w:szCs w:val="18"/>
        </w:rPr>
      </w:pPr>
      <w:r w:rsidRPr="00315A05">
        <w:rPr>
          <w:b/>
          <w:bCs/>
          <w:sz w:val="18"/>
          <w:szCs w:val="18"/>
        </w:rPr>
        <w:t>Адреса власного веб-сайту</w:t>
      </w:r>
      <w:r w:rsidRPr="00315A05">
        <w:rPr>
          <w:sz w:val="18"/>
          <w:szCs w:val="18"/>
        </w:rPr>
        <w:t xml:space="preserve">, на якому розміщена інформація з проектом рішень щодо кожного з питань, включених до проекту порядку денного:  </w:t>
      </w:r>
      <w:r w:rsidRPr="00315A05">
        <w:rPr>
          <w:b/>
          <w:bCs/>
          <w:sz w:val="18"/>
          <w:szCs w:val="18"/>
        </w:rPr>
        <w:t>http://odgaz.odessa.ua/</w:t>
      </w:r>
    </w:p>
    <w:p w:rsidR="004916E2" w:rsidRPr="00315A05" w:rsidRDefault="004916E2" w:rsidP="00706AB5">
      <w:pPr>
        <w:pStyle w:val="21"/>
        <w:spacing w:after="0" w:line="228" w:lineRule="auto"/>
        <w:ind w:firstLine="709"/>
        <w:jc w:val="both"/>
        <w:rPr>
          <w:sz w:val="18"/>
          <w:szCs w:val="18"/>
          <w:lang w:val="uk-UA"/>
        </w:rPr>
      </w:pPr>
      <w:r w:rsidRPr="00315A05">
        <w:rPr>
          <w:sz w:val="18"/>
          <w:szCs w:val="18"/>
          <w:lang w:val="uk-UA"/>
        </w:rPr>
        <w:t xml:space="preserve">Станом на «3» березня 2021 р. - на дату складення переліку осіб, яким надсилається повідомлення про проведення Загальних зборів: </w:t>
      </w:r>
    </w:p>
    <w:p w:rsidR="004916E2" w:rsidRPr="00315A05" w:rsidRDefault="004916E2" w:rsidP="00706AB5">
      <w:pPr>
        <w:pStyle w:val="21"/>
        <w:numPr>
          <w:ilvl w:val="0"/>
          <w:numId w:val="2"/>
        </w:numPr>
        <w:spacing w:after="0" w:line="228" w:lineRule="auto"/>
        <w:ind w:left="714" w:hanging="357"/>
        <w:jc w:val="both"/>
        <w:rPr>
          <w:sz w:val="18"/>
          <w:szCs w:val="18"/>
          <w:lang w:val="uk-UA"/>
        </w:rPr>
      </w:pPr>
      <w:r w:rsidRPr="00315A05">
        <w:rPr>
          <w:sz w:val="18"/>
          <w:szCs w:val="18"/>
          <w:lang w:val="uk-UA"/>
        </w:rPr>
        <w:t xml:space="preserve">загальна кількість простих іменних акцій Товариства  складає – </w:t>
      </w:r>
      <w:r w:rsidRPr="00315A05">
        <w:rPr>
          <w:b/>
          <w:bCs/>
          <w:sz w:val="18"/>
          <w:szCs w:val="18"/>
          <w:lang w:val="uk-UA"/>
        </w:rPr>
        <w:t>2317760</w:t>
      </w:r>
      <w:r w:rsidRPr="00315A05">
        <w:rPr>
          <w:sz w:val="18"/>
          <w:szCs w:val="18"/>
          <w:lang w:val="uk-UA"/>
        </w:rPr>
        <w:t xml:space="preserve"> простих іменних акцій, що дорівнює ста відсоткам статутного капіталу Товариства; </w:t>
      </w:r>
    </w:p>
    <w:p w:rsidR="004916E2" w:rsidRPr="00315A05" w:rsidRDefault="004916E2" w:rsidP="00706AB5">
      <w:pPr>
        <w:pStyle w:val="21"/>
        <w:numPr>
          <w:ilvl w:val="0"/>
          <w:numId w:val="2"/>
        </w:numPr>
        <w:spacing w:after="0" w:line="228" w:lineRule="auto"/>
        <w:ind w:left="714" w:hanging="357"/>
        <w:jc w:val="both"/>
        <w:rPr>
          <w:sz w:val="18"/>
          <w:szCs w:val="18"/>
          <w:lang w:val="uk-UA"/>
        </w:rPr>
      </w:pPr>
      <w:r w:rsidRPr="00315A05">
        <w:rPr>
          <w:sz w:val="18"/>
          <w:szCs w:val="18"/>
          <w:lang w:val="uk-UA"/>
        </w:rPr>
        <w:t xml:space="preserve">загальна кількість голосуючих акцій Товариства складає -–  </w:t>
      </w:r>
      <w:r w:rsidRPr="00315A05">
        <w:rPr>
          <w:b/>
          <w:bCs/>
          <w:sz w:val="18"/>
          <w:szCs w:val="18"/>
          <w:lang w:val="uk-UA"/>
        </w:rPr>
        <w:t>2317639</w:t>
      </w:r>
      <w:r w:rsidRPr="00315A05">
        <w:rPr>
          <w:sz w:val="18"/>
          <w:szCs w:val="18"/>
          <w:lang w:val="uk-UA"/>
        </w:rPr>
        <w:t xml:space="preserve"> голосуючих акцій Товариства.</w:t>
      </w:r>
    </w:p>
    <w:p w:rsidR="004916E2" w:rsidRPr="00315A05" w:rsidRDefault="004916E2" w:rsidP="00706AB5">
      <w:pPr>
        <w:spacing w:before="60" w:line="228" w:lineRule="auto"/>
        <w:ind w:firstLine="425"/>
        <w:jc w:val="both"/>
        <w:rPr>
          <w:sz w:val="18"/>
          <w:szCs w:val="18"/>
        </w:rPr>
      </w:pPr>
      <w:r w:rsidRPr="00315A05">
        <w:rPr>
          <w:sz w:val="18"/>
          <w:szCs w:val="18"/>
        </w:rPr>
        <w:t>Реєстрація акціонерів (їх представників) проводиться на підставі переліку акціонерів, які мають право на участь у Загальних зборах. Для участі у Загальних зборах акціонеру  необхідно надати документ, що ідентифікує особу, що відповідає даним переліку акціонерів (бажано - паспорт),  представнику(ам) акціонера – необхідно надати документ, що ідентифікує особу, а також документ, що підтверджує повноваження представника на участь у Загальних зборах у відповідності до вимог чинного законодавства  України; для керівника акціонера - юридичної особи: завірені печаткою юридичної особи витяг зі Статуту та документи, що підтверджують його обрання (призначення) на посаду керівника, паспорт.</w:t>
      </w:r>
    </w:p>
    <w:p w:rsidR="004916E2" w:rsidRPr="00315A05" w:rsidRDefault="004916E2" w:rsidP="00706AB5">
      <w:pPr>
        <w:spacing w:before="60" w:line="228" w:lineRule="auto"/>
        <w:ind w:firstLine="425"/>
        <w:jc w:val="both"/>
        <w:rPr>
          <w:sz w:val="18"/>
          <w:szCs w:val="18"/>
        </w:rPr>
      </w:pPr>
      <w:r w:rsidRPr="00315A05">
        <w:rPr>
          <w:sz w:val="18"/>
          <w:szCs w:val="18"/>
        </w:rPr>
        <w:t xml:space="preserve">При проведенні Загальних зборів, акціонери мають можливість скористатися правами передбаченими у ст. 36 Закону України «Про акціонерні товариства», у тому числі: </w:t>
      </w:r>
    </w:p>
    <w:p w:rsidR="004916E2" w:rsidRPr="00315A05" w:rsidRDefault="004916E2" w:rsidP="00706AB5">
      <w:pPr>
        <w:spacing w:before="60" w:line="228" w:lineRule="auto"/>
        <w:ind w:firstLine="425"/>
        <w:jc w:val="both"/>
        <w:rPr>
          <w:sz w:val="18"/>
          <w:szCs w:val="18"/>
        </w:rPr>
      </w:pPr>
      <w:r w:rsidRPr="00315A05">
        <w:rPr>
          <w:sz w:val="18"/>
          <w:szCs w:val="18"/>
        </w:rPr>
        <w:t>- Порядок ознайомлення акціонерів з матеріалами, з якими вони можуть ознайомитися під час підготовки до загальних зборів: у строк від дати надіслання повідомлення про проведення загальних зборів до дати проведення</w:t>
      </w:r>
      <w:r w:rsidRPr="00315A05">
        <w:rPr>
          <w:color w:val="000000"/>
          <w:sz w:val="18"/>
          <w:szCs w:val="18"/>
        </w:rPr>
        <w:t xml:space="preserve"> загальних зборів кожний акціонер має право ознайомитися з документами, необхідними для прийняття рішень з питань порядку денного</w:t>
      </w:r>
      <w:r w:rsidRPr="00315A05">
        <w:rPr>
          <w:sz w:val="18"/>
          <w:szCs w:val="18"/>
        </w:rPr>
        <w:t>,  у робочі дні, робочий час з 9.00 до 15.00 за місцезнаходженням Товариства:</w:t>
      </w:r>
      <w:r w:rsidRPr="00315A05">
        <w:rPr>
          <w:color w:val="000000"/>
          <w:sz w:val="18"/>
          <w:szCs w:val="18"/>
        </w:rPr>
        <w:t xml:space="preserve"> м.Одеса, вул.Одарія,буд.1</w:t>
      </w:r>
      <w:r w:rsidRPr="00315A05">
        <w:rPr>
          <w:sz w:val="18"/>
          <w:szCs w:val="18"/>
        </w:rPr>
        <w:t>, у кабінеті №305  а в день проведення загальних зборів – також у місці їх проведення. Посадова особа товариства, відповідальна за порядок ознайомлення з документами, пов’язаними з проведенням Загальних зборів Товариства –  корпоративний секретар Філатова Ольга Вікторівна.</w:t>
      </w:r>
    </w:p>
    <w:p w:rsidR="004916E2" w:rsidRPr="00315A05" w:rsidRDefault="004916E2" w:rsidP="00706AB5">
      <w:pPr>
        <w:spacing w:before="60" w:line="228" w:lineRule="auto"/>
        <w:ind w:firstLine="425"/>
        <w:jc w:val="both"/>
        <w:rPr>
          <w:sz w:val="18"/>
          <w:szCs w:val="18"/>
        </w:rPr>
      </w:pPr>
      <w:r w:rsidRPr="00315A05">
        <w:rPr>
          <w:sz w:val="18"/>
          <w:szCs w:val="18"/>
        </w:rPr>
        <w:t>- у строк після отримання повідомлення про проведення Загальних зборів до дати проведення Загальних зборів,</w:t>
      </w:r>
      <w:r w:rsidRPr="00315A05">
        <w:rPr>
          <w:color w:val="000000"/>
          <w:sz w:val="18"/>
          <w:szCs w:val="18"/>
        </w:rPr>
        <w:t xml:space="preserve"> кожний акціонер має право ознайомитися з документами</w:t>
      </w:r>
      <w:r w:rsidRPr="00315A05">
        <w:rPr>
          <w:sz w:val="18"/>
          <w:szCs w:val="18"/>
        </w:rPr>
        <w:t xml:space="preserve"> шляхом подання письмового запитання щодо питань включених до проекту порядку денного та порядку денного загальних зборів на адресу місцезнаходження Товариства на ім’я відповідальної особи за порядок ознайомлення з документами, пов’язаними з проведенням Загальних зборів Товариства. Товариство, в особі корпоративного секретаря Філатової Ольги Вікторівни,  до початку Загальних зборів зобов’язане надавати письмові відповіді на письмові запитання акціонерів щодо питань, включених до проекту порядку (порядку) денного Загальних зборів до дати проведення Загальних зборів, не пізніше десяти робочих днів з дати отримання письмового запитання від акціонера шляхом направлення рекомендованого листа на адресу акціонера, яка вказана у переліку акціонерів Товариства, яким надсилатиметься письмове повідомлення про проведення Загальних зборів акціонерів Товариства станом на «3» березня 2021 р., або іншим засобом, що вказаний у запитанні акціонера.</w:t>
      </w:r>
    </w:p>
    <w:p w:rsidR="004916E2" w:rsidRPr="00315A05" w:rsidRDefault="004916E2" w:rsidP="00706AB5">
      <w:pPr>
        <w:spacing w:before="60" w:line="228" w:lineRule="auto"/>
        <w:ind w:firstLine="425"/>
        <w:jc w:val="both"/>
        <w:rPr>
          <w:sz w:val="18"/>
          <w:szCs w:val="18"/>
        </w:rPr>
      </w:pPr>
      <w:r w:rsidRPr="00315A05">
        <w:rPr>
          <w:color w:val="000000"/>
          <w:sz w:val="18"/>
          <w:szCs w:val="18"/>
        </w:rPr>
        <w:t xml:space="preserve">При проведенні Загальних зборів, акціонери мають можливість скористатися правами передбаченими у ст. 38 Закону України </w:t>
      </w:r>
      <w:r w:rsidRPr="00315A05">
        <w:rPr>
          <w:sz w:val="18"/>
          <w:szCs w:val="18"/>
        </w:rPr>
        <w:t>«Про акціонерні товариства», у тому числі</w:t>
      </w:r>
      <w:r w:rsidRPr="00315A05">
        <w:rPr>
          <w:color w:val="000000"/>
          <w:sz w:val="18"/>
          <w:szCs w:val="18"/>
        </w:rPr>
        <w:t>:</w:t>
      </w:r>
    </w:p>
    <w:p w:rsidR="004916E2" w:rsidRPr="00315A05" w:rsidRDefault="004916E2" w:rsidP="00706AB5">
      <w:pPr>
        <w:spacing w:before="60" w:line="228" w:lineRule="auto"/>
        <w:ind w:firstLine="425"/>
        <w:jc w:val="both"/>
        <w:rPr>
          <w:sz w:val="18"/>
          <w:szCs w:val="18"/>
        </w:rPr>
      </w:pPr>
      <w:r w:rsidRPr="00315A05">
        <w:rPr>
          <w:sz w:val="18"/>
          <w:szCs w:val="18"/>
        </w:rPr>
        <w:t>Кожний акціонер має право внести пропозиції щодо питань, включених до проекту порядку денного загальних зборів акціонерного товариства, а також щодо нових кандидатів до складу органів товариства, кількість яких не може перевищувати кількісного складу кожного з органів, у спосіб та в порядку передбаченими ст.38 Закону України «Про акціонерні товариства».</w:t>
      </w:r>
    </w:p>
    <w:p w:rsidR="004916E2" w:rsidRPr="00315A05" w:rsidRDefault="004916E2" w:rsidP="00706AB5">
      <w:pPr>
        <w:spacing w:before="60" w:line="228" w:lineRule="auto"/>
        <w:ind w:firstLine="425"/>
        <w:jc w:val="both"/>
        <w:rPr>
          <w:sz w:val="18"/>
          <w:szCs w:val="18"/>
        </w:rPr>
      </w:pPr>
      <w:r w:rsidRPr="00315A05">
        <w:rPr>
          <w:sz w:val="18"/>
          <w:szCs w:val="18"/>
        </w:rPr>
        <w:t>Пропозиції вносяться не пізніше ніж за 20 днів до дати проведення Загальних зборів Товариства, а щодо кандидатів до складу органів Товариства - не пізніше ніж за сім днів до дати проведення загальних зборів. Пропозиції щодо включення нових питань до проекту порядку денного повинні містити відповідні проекти рішень з цих питань.</w:t>
      </w:r>
    </w:p>
    <w:p w:rsidR="004916E2" w:rsidRPr="00315A05" w:rsidRDefault="004916E2" w:rsidP="00706AB5">
      <w:pPr>
        <w:spacing w:before="60" w:line="228" w:lineRule="auto"/>
        <w:ind w:firstLine="425"/>
        <w:jc w:val="both"/>
        <w:rPr>
          <w:sz w:val="18"/>
          <w:szCs w:val="18"/>
        </w:rPr>
      </w:pPr>
      <w:r w:rsidRPr="00315A05">
        <w:rPr>
          <w:sz w:val="18"/>
          <w:szCs w:val="18"/>
        </w:rPr>
        <w:t>Пропозиція до проекту порядку денного загальних зборів акціонерного товариства подається в письмовій формі із зазначенням прізвища (найменування) акціонера, який її вносить, кількості, типу та/або класу належних йому акцій, змісту пропозиції до питання та/або проекту рішення.</w:t>
      </w:r>
    </w:p>
    <w:p w:rsidR="004916E2" w:rsidRPr="00315A05" w:rsidRDefault="004916E2" w:rsidP="00706AB5">
      <w:pPr>
        <w:pStyle w:val="21"/>
        <w:spacing w:before="60" w:after="0" w:line="228" w:lineRule="auto"/>
        <w:ind w:firstLine="363"/>
        <w:jc w:val="both"/>
        <w:rPr>
          <w:sz w:val="18"/>
          <w:szCs w:val="18"/>
          <w:lang w:val="uk-UA"/>
        </w:rPr>
      </w:pPr>
      <w:r w:rsidRPr="00315A05">
        <w:rPr>
          <w:sz w:val="18"/>
          <w:szCs w:val="18"/>
          <w:lang w:val="uk-UA"/>
        </w:rPr>
        <w:t>Порядок участі та голосування на Загальних зборах відбувається відповідно ст.39 Закону України «Про акціонерні товариства».</w:t>
      </w:r>
    </w:p>
    <w:p w:rsidR="004916E2" w:rsidRPr="00315A05" w:rsidRDefault="004916E2" w:rsidP="00176DCC">
      <w:pPr>
        <w:tabs>
          <w:tab w:val="num" w:pos="0"/>
        </w:tabs>
        <w:spacing w:before="60"/>
        <w:jc w:val="both"/>
        <w:rPr>
          <w:b/>
          <w:bCs/>
          <w:i/>
          <w:iCs/>
          <w:sz w:val="18"/>
          <w:szCs w:val="18"/>
        </w:rPr>
      </w:pPr>
    </w:p>
    <w:tbl>
      <w:tblPr>
        <w:tblW w:w="9850" w:type="dxa"/>
        <w:tblInd w:w="-106" w:type="dxa"/>
        <w:tblLook w:val="00A0"/>
      </w:tblPr>
      <w:tblGrid>
        <w:gridCol w:w="4409"/>
        <w:gridCol w:w="1842"/>
        <w:gridCol w:w="1843"/>
        <w:gridCol w:w="1756"/>
      </w:tblGrid>
      <w:tr w:rsidR="004916E2" w:rsidRPr="00706AB5">
        <w:trPr>
          <w:trHeight w:val="233"/>
        </w:trPr>
        <w:tc>
          <w:tcPr>
            <w:tcW w:w="9850" w:type="dxa"/>
            <w:gridSpan w:val="4"/>
            <w:tcBorders>
              <w:top w:val="nil"/>
              <w:left w:val="nil"/>
              <w:bottom w:val="nil"/>
              <w:right w:val="nil"/>
            </w:tcBorders>
            <w:vAlign w:val="center"/>
          </w:tcPr>
          <w:p w:rsidR="004916E2" w:rsidRPr="00706AB5" w:rsidRDefault="004916E2" w:rsidP="00706AB5">
            <w:pPr>
              <w:jc w:val="center"/>
              <w:rPr>
                <w:color w:val="000000"/>
                <w:sz w:val="18"/>
                <w:szCs w:val="18"/>
                <w:lang w:val="ru-RU"/>
              </w:rPr>
            </w:pPr>
            <w:r w:rsidRPr="00315A05">
              <w:rPr>
                <w:color w:val="000000"/>
                <w:sz w:val="18"/>
                <w:szCs w:val="18"/>
              </w:rPr>
              <w:t>Інформація про основні показники фінансово господарської діяльності за попередні періоди (2018р., 2019р.) та звітний (2020р.) відповідно (тис. грн.):</w:t>
            </w:r>
          </w:p>
        </w:tc>
      </w:tr>
      <w:tr w:rsidR="004916E2" w:rsidRPr="00706AB5">
        <w:trPr>
          <w:trHeight w:val="58"/>
        </w:trPr>
        <w:tc>
          <w:tcPr>
            <w:tcW w:w="4409" w:type="dxa"/>
            <w:vMerge w:val="restart"/>
            <w:tcBorders>
              <w:top w:val="single" w:sz="4" w:space="0" w:color="auto"/>
              <w:left w:val="single" w:sz="4" w:space="0" w:color="auto"/>
              <w:bottom w:val="single" w:sz="4" w:space="0" w:color="auto"/>
              <w:right w:val="single" w:sz="4" w:space="0" w:color="auto"/>
            </w:tcBorders>
            <w:shd w:val="clear" w:color="000000" w:fill="F2F2F2"/>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 xml:space="preserve">Найменування показника </w:t>
            </w:r>
          </w:p>
        </w:tc>
        <w:tc>
          <w:tcPr>
            <w:tcW w:w="5441" w:type="dxa"/>
            <w:gridSpan w:val="3"/>
            <w:tcBorders>
              <w:top w:val="single" w:sz="4" w:space="0" w:color="auto"/>
              <w:left w:val="nil"/>
              <w:bottom w:val="single" w:sz="4" w:space="0" w:color="auto"/>
              <w:right w:val="single" w:sz="4" w:space="0" w:color="auto"/>
            </w:tcBorders>
            <w:shd w:val="clear" w:color="000000" w:fill="F2F2F2"/>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Період</w:t>
            </w:r>
          </w:p>
        </w:tc>
      </w:tr>
      <w:tr w:rsidR="004916E2" w:rsidRPr="00706AB5">
        <w:trPr>
          <w:trHeight w:val="58"/>
        </w:trPr>
        <w:tc>
          <w:tcPr>
            <w:tcW w:w="4409" w:type="dxa"/>
            <w:vMerge/>
            <w:tcBorders>
              <w:top w:val="single" w:sz="4" w:space="0" w:color="auto"/>
              <w:left w:val="single" w:sz="4" w:space="0" w:color="auto"/>
              <w:bottom w:val="single" w:sz="4" w:space="0" w:color="auto"/>
              <w:right w:val="single" w:sz="4" w:space="0" w:color="auto"/>
            </w:tcBorders>
            <w:vAlign w:val="center"/>
          </w:tcPr>
          <w:p w:rsidR="004916E2" w:rsidRPr="00706AB5" w:rsidRDefault="004916E2" w:rsidP="00706AB5">
            <w:pPr>
              <w:rPr>
                <w:color w:val="000000"/>
                <w:sz w:val="18"/>
                <w:szCs w:val="18"/>
                <w:lang w:val="ru-RU"/>
              </w:rPr>
            </w:pPr>
          </w:p>
        </w:tc>
        <w:tc>
          <w:tcPr>
            <w:tcW w:w="1842" w:type="dxa"/>
            <w:tcBorders>
              <w:top w:val="nil"/>
              <w:left w:val="nil"/>
              <w:bottom w:val="single" w:sz="4" w:space="0" w:color="auto"/>
              <w:right w:val="single" w:sz="4" w:space="0" w:color="auto"/>
            </w:tcBorders>
            <w:shd w:val="clear" w:color="000000" w:fill="F2F2F2"/>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2018</w:t>
            </w:r>
          </w:p>
        </w:tc>
        <w:tc>
          <w:tcPr>
            <w:tcW w:w="1843" w:type="dxa"/>
            <w:tcBorders>
              <w:top w:val="nil"/>
              <w:left w:val="nil"/>
              <w:bottom w:val="single" w:sz="4" w:space="0" w:color="auto"/>
              <w:right w:val="single" w:sz="4" w:space="0" w:color="auto"/>
            </w:tcBorders>
            <w:shd w:val="clear" w:color="000000" w:fill="F2F2F2"/>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2019</w:t>
            </w:r>
          </w:p>
        </w:tc>
        <w:tc>
          <w:tcPr>
            <w:tcW w:w="1756" w:type="dxa"/>
            <w:tcBorders>
              <w:top w:val="nil"/>
              <w:left w:val="nil"/>
              <w:bottom w:val="single" w:sz="4" w:space="0" w:color="auto"/>
              <w:right w:val="single" w:sz="4" w:space="0" w:color="auto"/>
            </w:tcBorders>
            <w:shd w:val="clear" w:color="000000" w:fill="F2F2F2"/>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2020</w:t>
            </w:r>
          </w:p>
        </w:tc>
      </w:tr>
      <w:tr w:rsidR="004916E2" w:rsidRPr="00706AB5">
        <w:trPr>
          <w:trHeight w:val="58"/>
        </w:trPr>
        <w:tc>
          <w:tcPr>
            <w:tcW w:w="4409" w:type="dxa"/>
            <w:tcBorders>
              <w:top w:val="nil"/>
              <w:left w:val="single" w:sz="4" w:space="0" w:color="auto"/>
              <w:bottom w:val="single" w:sz="4" w:space="0" w:color="auto"/>
              <w:right w:val="single" w:sz="4" w:space="0" w:color="auto"/>
            </w:tcBorders>
            <w:noWrap/>
            <w:vAlign w:val="bottom"/>
          </w:tcPr>
          <w:p w:rsidR="004916E2" w:rsidRPr="00706AB5" w:rsidRDefault="004916E2" w:rsidP="00706AB5">
            <w:pPr>
              <w:rPr>
                <w:color w:val="000000"/>
                <w:sz w:val="18"/>
                <w:szCs w:val="18"/>
                <w:lang w:val="ru-RU"/>
              </w:rPr>
            </w:pPr>
            <w:r w:rsidRPr="00706AB5">
              <w:rPr>
                <w:color w:val="000000"/>
                <w:sz w:val="18"/>
                <w:szCs w:val="18"/>
                <w:lang w:val="ru-RU"/>
              </w:rPr>
              <w:t>Усього активів</w:t>
            </w:r>
          </w:p>
        </w:tc>
        <w:tc>
          <w:tcPr>
            <w:tcW w:w="1842"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2 215 930</w:t>
            </w:r>
          </w:p>
        </w:tc>
        <w:tc>
          <w:tcPr>
            <w:tcW w:w="1843"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3 212 099</w:t>
            </w:r>
          </w:p>
        </w:tc>
        <w:tc>
          <w:tcPr>
            <w:tcW w:w="1756"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3 054 302</w:t>
            </w:r>
          </w:p>
        </w:tc>
      </w:tr>
      <w:tr w:rsidR="004916E2" w:rsidRPr="00706AB5">
        <w:trPr>
          <w:trHeight w:val="58"/>
        </w:trPr>
        <w:tc>
          <w:tcPr>
            <w:tcW w:w="4409" w:type="dxa"/>
            <w:tcBorders>
              <w:top w:val="nil"/>
              <w:left w:val="single" w:sz="4" w:space="0" w:color="auto"/>
              <w:bottom w:val="single" w:sz="4" w:space="0" w:color="auto"/>
              <w:right w:val="single" w:sz="4" w:space="0" w:color="auto"/>
            </w:tcBorders>
            <w:noWrap/>
            <w:vAlign w:val="bottom"/>
          </w:tcPr>
          <w:p w:rsidR="004916E2" w:rsidRPr="00706AB5" w:rsidRDefault="004916E2" w:rsidP="00706AB5">
            <w:pPr>
              <w:rPr>
                <w:color w:val="000000"/>
                <w:sz w:val="18"/>
                <w:szCs w:val="18"/>
                <w:lang w:val="ru-RU"/>
              </w:rPr>
            </w:pPr>
            <w:r w:rsidRPr="00706AB5">
              <w:rPr>
                <w:color w:val="000000"/>
                <w:sz w:val="18"/>
                <w:szCs w:val="18"/>
                <w:lang w:val="ru-RU"/>
              </w:rPr>
              <w:t>Основні засоби</w:t>
            </w:r>
          </w:p>
        </w:tc>
        <w:tc>
          <w:tcPr>
            <w:tcW w:w="1842"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1 820 126</w:t>
            </w:r>
          </w:p>
        </w:tc>
        <w:tc>
          <w:tcPr>
            <w:tcW w:w="1843"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2 734 872</w:t>
            </w:r>
          </w:p>
        </w:tc>
        <w:tc>
          <w:tcPr>
            <w:tcW w:w="1756"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2 685 252</w:t>
            </w:r>
          </w:p>
        </w:tc>
      </w:tr>
      <w:tr w:rsidR="004916E2" w:rsidRPr="00706AB5">
        <w:trPr>
          <w:trHeight w:val="58"/>
        </w:trPr>
        <w:tc>
          <w:tcPr>
            <w:tcW w:w="4409" w:type="dxa"/>
            <w:tcBorders>
              <w:top w:val="nil"/>
              <w:left w:val="single" w:sz="4" w:space="0" w:color="auto"/>
              <w:bottom w:val="single" w:sz="4" w:space="0" w:color="auto"/>
              <w:right w:val="single" w:sz="4" w:space="0" w:color="auto"/>
            </w:tcBorders>
            <w:noWrap/>
            <w:vAlign w:val="bottom"/>
          </w:tcPr>
          <w:p w:rsidR="004916E2" w:rsidRPr="00706AB5" w:rsidRDefault="004916E2" w:rsidP="00706AB5">
            <w:pPr>
              <w:rPr>
                <w:color w:val="000000"/>
                <w:sz w:val="18"/>
                <w:szCs w:val="18"/>
                <w:lang w:val="ru-RU"/>
              </w:rPr>
            </w:pPr>
            <w:r w:rsidRPr="00706AB5">
              <w:rPr>
                <w:color w:val="000000"/>
                <w:sz w:val="18"/>
                <w:szCs w:val="18"/>
                <w:lang w:val="ru-RU"/>
              </w:rPr>
              <w:t>Запаси</w:t>
            </w:r>
          </w:p>
        </w:tc>
        <w:tc>
          <w:tcPr>
            <w:tcW w:w="1842"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21 529</w:t>
            </w:r>
          </w:p>
        </w:tc>
        <w:tc>
          <w:tcPr>
            <w:tcW w:w="1843"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25 340</w:t>
            </w:r>
          </w:p>
        </w:tc>
        <w:tc>
          <w:tcPr>
            <w:tcW w:w="1756"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30 613</w:t>
            </w:r>
          </w:p>
        </w:tc>
      </w:tr>
      <w:tr w:rsidR="004916E2" w:rsidRPr="00706AB5">
        <w:trPr>
          <w:trHeight w:val="58"/>
        </w:trPr>
        <w:tc>
          <w:tcPr>
            <w:tcW w:w="4409" w:type="dxa"/>
            <w:tcBorders>
              <w:top w:val="nil"/>
              <w:left w:val="single" w:sz="4" w:space="0" w:color="auto"/>
              <w:bottom w:val="single" w:sz="4" w:space="0" w:color="auto"/>
              <w:right w:val="single" w:sz="4" w:space="0" w:color="auto"/>
            </w:tcBorders>
            <w:noWrap/>
            <w:vAlign w:val="bottom"/>
          </w:tcPr>
          <w:p w:rsidR="004916E2" w:rsidRPr="00706AB5" w:rsidRDefault="004916E2" w:rsidP="00706AB5">
            <w:pPr>
              <w:rPr>
                <w:color w:val="000000"/>
                <w:sz w:val="18"/>
                <w:szCs w:val="18"/>
                <w:lang w:val="ru-RU"/>
              </w:rPr>
            </w:pPr>
            <w:r w:rsidRPr="00706AB5">
              <w:rPr>
                <w:color w:val="000000"/>
                <w:sz w:val="18"/>
                <w:szCs w:val="18"/>
                <w:lang w:val="ru-RU"/>
              </w:rPr>
              <w:t>Сумарна дебіторська заборгованість</w:t>
            </w:r>
          </w:p>
        </w:tc>
        <w:tc>
          <w:tcPr>
            <w:tcW w:w="1842"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Pr>
                <w:color w:val="000000"/>
                <w:sz w:val="18"/>
                <w:szCs w:val="18"/>
                <w:lang w:val="ru-RU"/>
              </w:rPr>
              <w:t>273 698</w:t>
            </w:r>
          </w:p>
        </w:tc>
        <w:tc>
          <w:tcPr>
            <w:tcW w:w="1843"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Pr>
                <w:color w:val="000000"/>
                <w:sz w:val="18"/>
                <w:szCs w:val="18"/>
                <w:lang w:val="ru-RU"/>
              </w:rPr>
              <w:t>259 651</w:t>
            </w:r>
          </w:p>
        </w:tc>
        <w:tc>
          <w:tcPr>
            <w:tcW w:w="1756"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Pr>
                <w:color w:val="000000"/>
                <w:sz w:val="18"/>
                <w:szCs w:val="18"/>
                <w:lang w:val="ru-RU"/>
              </w:rPr>
              <w:t>170 025</w:t>
            </w:r>
          </w:p>
        </w:tc>
      </w:tr>
      <w:tr w:rsidR="004916E2" w:rsidRPr="00706AB5">
        <w:trPr>
          <w:trHeight w:val="58"/>
        </w:trPr>
        <w:tc>
          <w:tcPr>
            <w:tcW w:w="4409" w:type="dxa"/>
            <w:tcBorders>
              <w:top w:val="nil"/>
              <w:left w:val="single" w:sz="4" w:space="0" w:color="auto"/>
              <w:bottom w:val="single" w:sz="4" w:space="0" w:color="auto"/>
              <w:right w:val="single" w:sz="4" w:space="0" w:color="auto"/>
            </w:tcBorders>
            <w:noWrap/>
            <w:vAlign w:val="bottom"/>
          </w:tcPr>
          <w:p w:rsidR="004916E2" w:rsidRPr="00706AB5" w:rsidRDefault="004916E2" w:rsidP="00706AB5">
            <w:pPr>
              <w:rPr>
                <w:color w:val="000000"/>
                <w:sz w:val="18"/>
                <w:szCs w:val="18"/>
                <w:lang w:val="ru-RU"/>
              </w:rPr>
            </w:pPr>
            <w:r w:rsidRPr="00706AB5">
              <w:rPr>
                <w:color w:val="000000"/>
                <w:sz w:val="18"/>
                <w:szCs w:val="18"/>
                <w:lang w:val="ru-RU"/>
              </w:rPr>
              <w:t xml:space="preserve">Грошові кошти та їх еквіваленти </w:t>
            </w:r>
          </w:p>
        </w:tc>
        <w:tc>
          <w:tcPr>
            <w:tcW w:w="1842"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48 072</w:t>
            </w:r>
          </w:p>
        </w:tc>
        <w:tc>
          <w:tcPr>
            <w:tcW w:w="1843"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137 291</w:t>
            </w:r>
          </w:p>
        </w:tc>
        <w:tc>
          <w:tcPr>
            <w:tcW w:w="1756"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97 921</w:t>
            </w:r>
          </w:p>
        </w:tc>
      </w:tr>
      <w:tr w:rsidR="004916E2" w:rsidRPr="00706AB5">
        <w:trPr>
          <w:trHeight w:val="58"/>
        </w:trPr>
        <w:tc>
          <w:tcPr>
            <w:tcW w:w="4409" w:type="dxa"/>
            <w:tcBorders>
              <w:top w:val="nil"/>
              <w:left w:val="single" w:sz="4" w:space="0" w:color="auto"/>
              <w:bottom w:val="single" w:sz="4" w:space="0" w:color="auto"/>
              <w:right w:val="single" w:sz="4" w:space="0" w:color="auto"/>
            </w:tcBorders>
            <w:noWrap/>
            <w:vAlign w:val="bottom"/>
          </w:tcPr>
          <w:p w:rsidR="004916E2" w:rsidRPr="00706AB5" w:rsidRDefault="004916E2" w:rsidP="00706AB5">
            <w:pPr>
              <w:rPr>
                <w:color w:val="000000"/>
                <w:sz w:val="18"/>
                <w:szCs w:val="18"/>
                <w:lang w:val="ru-RU"/>
              </w:rPr>
            </w:pPr>
            <w:r w:rsidRPr="00706AB5">
              <w:rPr>
                <w:color w:val="000000"/>
                <w:sz w:val="18"/>
                <w:szCs w:val="18"/>
                <w:lang w:val="ru-RU"/>
              </w:rPr>
              <w:t>Нерозподілений прибуток(непокритий збиток)</w:t>
            </w:r>
          </w:p>
        </w:tc>
        <w:tc>
          <w:tcPr>
            <w:tcW w:w="1842"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-579 969</w:t>
            </w:r>
          </w:p>
        </w:tc>
        <w:tc>
          <w:tcPr>
            <w:tcW w:w="1843"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-854 707</w:t>
            </w:r>
          </w:p>
        </w:tc>
        <w:tc>
          <w:tcPr>
            <w:tcW w:w="1756"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-982 460</w:t>
            </w:r>
          </w:p>
        </w:tc>
      </w:tr>
      <w:tr w:rsidR="004916E2" w:rsidRPr="00706AB5">
        <w:trPr>
          <w:trHeight w:val="58"/>
        </w:trPr>
        <w:tc>
          <w:tcPr>
            <w:tcW w:w="4409" w:type="dxa"/>
            <w:tcBorders>
              <w:top w:val="nil"/>
              <w:left w:val="single" w:sz="4" w:space="0" w:color="auto"/>
              <w:bottom w:val="single" w:sz="4" w:space="0" w:color="auto"/>
              <w:right w:val="single" w:sz="4" w:space="0" w:color="auto"/>
            </w:tcBorders>
            <w:noWrap/>
            <w:vAlign w:val="bottom"/>
          </w:tcPr>
          <w:p w:rsidR="004916E2" w:rsidRPr="00706AB5" w:rsidRDefault="004916E2" w:rsidP="00706AB5">
            <w:pPr>
              <w:rPr>
                <w:color w:val="000000"/>
                <w:sz w:val="18"/>
                <w:szCs w:val="18"/>
                <w:lang w:val="ru-RU"/>
              </w:rPr>
            </w:pPr>
            <w:r w:rsidRPr="00706AB5">
              <w:rPr>
                <w:color w:val="000000"/>
                <w:sz w:val="18"/>
                <w:szCs w:val="18"/>
                <w:lang w:val="ru-RU"/>
              </w:rPr>
              <w:t>Власний капітал</w:t>
            </w:r>
          </w:p>
        </w:tc>
        <w:tc>
          <w:tcPr>
            <w:tcW w:w="1842"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1 095 340</w:t>
            </w:r>
          </w:p>
        </w:tc>
        <w:tc>
          <w:tcPr>
            <w:tcW w:w="1843"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1 664 318</w:t>
            </w:r>
          </w:p>
        </w:tc>
        <w:tc>
          <w:tcPr>
            <w:tcW w:w="1756"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1 502 710</w:t>
            </w:r>
          </w:p>
        </w:tc>
      </w:tr>
      <w:tr w:rsidR="004916E2" w:rsidRPr="00706AB5">
        <w:trPr>
          <w:trHeight w:val="58"/>
        </w:trPr>
        <w:tc>
          <w:tcPr>
            <w:tcW w:w="4409" w:type="dxa"/>
            <w:tcBorders>
              <w:top w:val="nil"/>
              <w:left w:val="single" w:sz="4" w:space="0" w:color="auto"/>
              <w:bottom w:val="single" w:sz="4" w:space="0" w:color="auto"/>
              <w:right w:val="single" w:sz="4" w:space="0" w:color="auto"/>
            </w:tcBorders>
            <w:noWrap/>
            <w:vAlign w:val="bottom"/>
          </w:tcPr>
          <w:p w:rsidR="004916E2" w:rsidRPr="00706AB5" w:rsidRDefault="004916E2" w:rsidP="00706AB5">
            <w:pPr>
              <w:rPr>
                <w:color w:val="000000"/>
                <w:sz w:val="18"/>
                <w:szCs w:val="18"/>
                <w:lang w:val="ru-RU"/>
              </w:rPr>
            </w:pPr>
            <w:r w:rsidRPr="00706AB5">
              <w:rPr>
                <w:color w:val="000000"/>
                <w:sz w:val="18"/>
                <w:szCs w:val="18"/>
                <w:lang w:val="ru-RU"/>
              </w:rPr>
              <w:t>Зареєстрований статутний капітал</w:t>
            </w:r>
          </w:p>
        </w:tc>
        <w:tc>
          <w:tcPr>
            <w:tcW w:w="1842"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66 589</w:t>
            </w:r>
          </w:p>
        </w:tc>
        <w:tc>
          <w:tcPr>
            <w:tcW w:w="1843"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66 589</w:t>
            </w:r>
          </w:p>
        </w:tc>
        <w:tc>
          <w:tcPr>
            <w:tcW w:w="1756"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66 589</w:t>
            </w:r>
          </w:p>
        </w:tc>
      </w:tr>
      <w:tr w:rsidR="004916E2" w:rsidRPr="00706AB5">
        <w:trPr>
          <w:trHeight w:val="58"/>
        </w:trPr>
        <w:tc>
          <w:tcPr>
            <w:tcW w:w="4409" w:type="dxa"/>
            <w:tcBorders>
              <w:top w:val="nil"/>
              <w:left w:val="single" w:sz="4" w:space="0" w:color="auto"/>
              <w:bottom w:val="single" w:sz="4" w:space="0" w:color="auto"/>
              <w:right w:val="single" w:sz="4" w:space="0" w:color="auto"/>
            </w:tcBorders>
            <w:noWrap/>
            <w:vAlign w:val="bottom"/>
          </w:tcPr>
          <w:p w:rsidR="004916E2" w:rsidRPr="00706AB5" w:rsidRDefault="004916E2" w:rsidP="00706AB5">
            <w:pPr>
              <w:rPr>
                <w:color w:val="000000"/>
                <w:sz w:val="18"/>
                <w:szCs w:val="18"/>
                <w:lang w:val="ru-RU"/>
              </w:rPr>
            </w:pPr>
            <w:r w:rsidRPr="00706AB5">
              <w:rPr>
                <w:color w:val="000000"/>
                <w:sz w:val="18"/>
                <w:szCs w:val="18"/>
                <w:lang w:val="ru-RU"/>
              </w:rPr>
              <w:t>До</w:t>
            </w:r>
            <w:r>
              <w:rPr>
                <w:color w:val="000000"/>
                <w:sz w:val="18"/>
                <w:szCs w:val="18"/>
                <w:lang w:val="ru-RU"/>
              </w:rPr>
              <w:t>вгострокові зобов'язання і забез</w:t>
            </w:r>
            <w:r w:rsidRPr="00706AB5">
              <w:rPr>
                <w:color w:val="000000"/>
                <w:sz w:val="18"/>
                <w:szCs w:val="18"/>
                <w:lang w:val="ru-RU"/>
              </w:rPr>
              <w:t>печення</w:t>
            </w:r>
          </w:p>
        </w:tc>
        <w:tc>
          <w:tcPr>
            <w:tcW w:w="1842"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106 773</w:t>
            </w:r>
          </w:p>
        </w:tc>
        <w:tc>
          <w:tcPr>
            <w:tcW w:w="1843"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277 885</w:t>
            </w:r>
          </w:p>
        </w:tc>
        <w:tc>
          <w:tcPr>
            <w:tcW w:w="1756"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250 761</w:t>
            </w:r>
          </w:p>
        </w:tc>
      </w:tr>
      <w:tr w:rsidR="004916E2" w:rsidRPr="00706AB5">
        <w:trPr>
          <w:trHeight w:val="58"/>
        </w:trPr>
        <w:tc>
          <w:tcPr>
            <w:tcW w:w="4409" w:type="dxa"/>
            <w:tcBorders>
              <w:top w:val="nil"/>
              <w:left w:val="single" w:sz="4" w:space="0" w:color="auto"/>
              <w:bottom w:val="single" w:sz="4" w:space="0" w:color="auto"/>
              <w:right w:val="single" w:sz="4" w:space="0" w:color="auto"/>
            </w:tcBorders>
            <w:noWrap/>
            <w:vAlign w:val="bottom"/>
          </w:tcPr>
          <w:p w:rsidR="004916E2" w:rsidRPr="00706AB5" w:rsidRDefault="004916E2" w:rsidP="00706AB5">
            <w:pPr>
              <w:rPr>
                <w:color w:val="000000"/>
                <w:sz w:val="18"/>
                <w:szCs w:val="18"/>
                <w:lang w:val="ru-RU"/>
              </w:rPr>
            </w:pPr>
            <w:r>
              <w:rPr>
                <w:color w:val="000000"/>
                <w:sz w:val="18"/>
                <w:szCs w:val="18"/>
                <w:lang w:val="ru-RU"/>
              </w:rPr>
              <w:t>Поточні зобов'язання і забз</w:t>
            </w:r>
            <w:r w:rsidRPr="00706AB5">
              <w:rPr>
                <w:color w:val="000000"/>
                <w:sz w:val="18"/>
                <w:szCs w:val="18"/>
                <w:lang w:val="ru-RU"/>
              </w:rPr>
              <w:t>спечення</w:t>
            </w:r>
          </w:p>
        </w:tc>
        <w:tc>
          <w:tcPr>
            <w:tcW w:w="1842"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1 013 817</w:t>
            </w:r>
          </w:p>
        </w:tc>
        <w:tc>
          <w:tcPr>
            <w:tcW w:w="1843"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1 269 896</w:t>
            </w:r>
          </w:p>
        </w:tc>
        <w:tc>
          <w:tcPr>
            <w:tcW w:w="1756"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1 300 831</w:t>
            </w:r>
          </w:p>
        </w:tc>
      </w:tr>
      <w:tr w:rsidR="004916E2" w:rsidRPr="00706AB5">
        <w:trPr>
          <w:trHeight w:val="58"/>
        </w:trPr>
        <w:tc>
          <w:tcPr>
            <w:tcW w:w="4409" w:type="dxa"/>
            <w:tcBorders>
              <w:top w:val="nil"/>
              <w:left w:val="single" w:sz="4" w:space="0" w:color="auto"/>
              <w:bottom w:val="single" w:sz="4" w:space="0" w:color="auto"/>
              <w:right w:val="single" w:sz="4" w:space="0" w:color="auto"/>
            </w:tcBorders>
            <w:noWrap/>
            <w:vAlign w:val="bottom"/>
          </w:tcPr>
          <w:p w:rsidR="004916E2" w:rsidRPr="00706AB5" w:rsidRDefault="004916E2" w:rsidP="00706AB5">
            <w:pPr>
              <w:rPr>
                <w:color w:val="000000"/>
                <w:sz w:val="18"/>
                <w:szCs w:val="18"/>
                <w:lang w:val="ru-RU"/>
              </w:rPr>
            </w:pPr>
            <w:r w:rsidRPr="00706AB5">
              <w:rPr>
                <w:color w:val="000000"/>
                <w:sz w:val="18"/>
                <w:szCs w:val="18"/>
                <w:lang w:val="ru-RU"/>
              </w:rPr>
              <w:t>Чистий фінансовий результат: прибуток (збиток)</w:t>
            </w:r>
          </w:p>
        </w:tc>
        <w:tc>
          <w:tcPr>
            <w:tcW w:w="1842"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-465 904</w:t>
            </w:r>
          </w:p>
        </w:tc>
        <w:tc>
          <w:tcPr>
            <w:tcW w:w="1843"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-312 501</w:t>
            </w:r>
          </w:p>
        </w:tc>
        <w:tc>
          <w:tcPr>
            <w:tcW w:w="1756"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-128 374</w:t>
            </w:r>
          </w:p>
        </w:tc>
      </w:tr>
      <w:tr w:rsidR="004916E2" w:rsidRPr="00706AB5">
        <w:trPr>
          <w:trHeight w:val="58"/>
        </w:trPr>
        <w:tc>
          <w:tcPr>
            <w:tcW w:w="4409" w:type="dxa"/>
            <w:tcBorders>
              <w:top w:val="nil"/>
              <w:left w:val="single" w:sz="4" w:space="0" w:color="auto"/>
              <w:bottom w:val="single" w:sz="4" w:space="0" w:color="auto"/>
              <w:right w:val="single" w:sz="4" w:space="0" w:color="auto"/>
            </w:tcBorders>
            <w:noWrap/>
            <w:vAlign w:val="bottom"/>
          </w:tcPr>
          <w:p w:rsidR="004916E2" w:rsidRPr="00706AB5" w:rsidRDefault="004916E2" w:rsidP="00706AB5">
            <w:pPr>
              <w:rPr>
                <w:color w:val="000000"/>
                <w:sz w:val="18"/>
                <w:szCs w:val="18"/>
                <w:lang w:val="ru-RU"/>
              </w:rPr>
            </w:pPr>
            <w:r w:rsidRPr="00706AB5">
              <w:rPr>
                <w:color w:val="000000"/>
                <w:sz w:val="18"/>
                <w:szCs w:val="18"/>
                <w:lang w:val="ru-RU"/>
              </w:rPr>
              <w:t>Середньорічна кількість акцій (шт.)</w:t>
            </w:r>
          </w:p>
        </w:tc>
        <w:tc>
          <w:tcPr>
            <w:tcW w:w="1842"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2317760</w:t>
            </w:r>
          </w:p>
        </w:tc>
        <w:tc>
          <w:tcPr>
            <w:tcW w:w="1843"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2317760</w:t>
            </w:r>
          </w:p>
        </w:tc>
        <w:tc>
          <w:tcPr>
            <w:tcW w:w="1756"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2317760</w:t>
            </w:r>
          </w:p>
        </w:tc>
      </w:tr>
      <w:tr w:rsidR="004916E2" w:rsidRPr="00706AB5">
        <w:trPr>
          <w:trHeight w:val="58"/>
        </w:trPr>
        <w:tc>
          <w:tcPr>
            <w:tcW w:w="4409" w:type="dxa"/>
            <w:tcBorders>
              <w:top w:val="nil"/>
              <w:left w:val="single" w:sz="4" w:space="0" w:color="auto"/>
              <w:bottom w:val="single" w:sz="4" w:space="0" w:color="auto"/>
              <w:right w:val="single" w:sz="4" w:space="0" w:color="auto"/>
            </w:tcBorders>
            <w:noWrap/>
            <w:vAlign w:val="bottom"/>
          </w:tcPr>
          <w:p w:rsidR="004916E2" w:rsidRPr="00706AB5" w:rsidRDefault="004916E2" w:rsidP="00706AB5">
            <w:pPr>
              <w:rPr>
                <w:color w:val="000000"/>
                <w:sz w:val="18"/>
                <w:szCs w:val="18"/>
                <w:lang w:val="ru-RU"/>
              </w:rPr>
            </w:pPr>
            <w:r w:rsidRPr="00706AB5">
              <w:rPr>
                <w:color w:val="000000"/>
                <w:sz w:val="18"/>
                <w:szCs w:val="18"/>
                <w:lang w:val="ru-RU"/>
              </w:rPr>
              <w:t>Чистий прибуто</w:t>
            </w:r>
            <w:r>
              <w:rPr>
                <w:color w:val="000000"/>
                <w:sz w:val="18"/>
                <w:szCs w:val="18"/>
                <w:lang w:val="ru-RU"/>
              </w:rPr>
              <w:t xml:space="preserve">к (збиток) на одну просту акцію </w:t>
            </w:r>
            <w:r w:rsidRPr="00706AB5">
              <w:rPr>
                <w:color w:val="000000"/>
                <w:sz w:val="18"/>
                <w:szCs w:val="18"/>
                <w:lang w:val="ru-RU"/>
              </w:rPr>
              <w:t>(грн.)</w:t>
            </w:r>
          </w:p>
        </w:tc>
        <w:tc>
          <w:tcPr>
            <w:tcW w:w="1842"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 </w:t>
            </w:r>
            <w:r>
              <w:rPr>
                <w:color w:val="000000"/>
                <w:sz w:val="18"/>
                <w:szCs w:val="18"/>
                <w:lang w:val="ru-RU"/>
              </w:rPr>
              <w:t>-</w:t>
            </w:r>
          </w:p>
        </w:tc>
        <w:tc>
          <w:tcPr>
            <w:tcW w:w="1843"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 </w:t>
            </w:r>
            <w:r>
              <w:rPr>
                <w:color w:val="000000"/>
                <w:sz w:val="18"/>
                <w:szCs w:val="18"/>
                <w:lang w:val="ru-RU"/>
              </w:rPr>
              <w:t>-</w:t>
            </w:r>
          </w:p>
        </w:tc>
        <w:tc>
          <w:tcPr>
            <w:tcW w:w="1756" w:type="dxa"/>
            <w:tcBorders>
              <w:top w:val="nil"/>
              <w:left w:val="nil"/>
              <w:bottom w:val="single" w:sz="4" w:space="0" w:color="auto"/>
              <w:right w:val="single" w:sz="4" w:space="0" w:color="auto"/>
            </w:tcBorders>
            <w:noWrap/>
            <w:vAlign w:val="center"/>
          </w:tcPr>
          <w:p w:rsidR="004916E2" w:rsidRPr="00706AB5" w:rsidRDefault="004916E2" w:rsidP="00706AB5">
            <w:pPr>
              <w:jc w:val="center"/>
              <w:rPr>
                <w:color w:val="000000"/>
                <w:sz w:val="18"/>
                <w:szCs w:val="18"/>
                <w:lang w:val="ru-RU"/>
              </w:rPr>
            </w:pPr>
            <w:r w:rsidRPr="00706AB5">
              <w:rPr>
                <w:color w:val="000000"/>
                <w:sz w:val="18"/>
                <w:szCs w:val="18"/>
                <w:lang w:val="ru-RU"/>
              </w:rPr>
              <w:t> </w:t>
            </w:r>
            <w:r>
              <w:rPr>
                <w:color w:val="000000"/>
                <w:sz w:val="18"/>
                <w:szCs w:val="18"/>
                <w:lang w:val="ru-RU"/>
              </w:rPr>
              <w:t>-</w:t>
            </w:r>
          </w:p>
        </w:tc>
      </w:tr>
    </w:tbl>
    <w:p w:rsidR="004916E2" w:rsidRPr="00706AB5" w:rsidRDefault="004916E2" w:rsidP="00706AB5">
      <w:pPr>
        <w:spacing w:before="120" w:line="228" w:lineRule="auto"/>
        <w:ind w:firstLine="425"/>
        <w:jc w:val="right"/>
        <w:rPr>
          <w:sz w:val="18"/>
          <w:szCs w:val="18"/>
        </w:rPr>
      </w:pPr>
      <w:r w:rsidRPr="003E481D">
        <w:rPr>
          <w:sz w:val="18"/>
          <w:szCs w:val="18"/>
        </w:rPr>
        <w:t>Тел. для довідок (048) 705-36-96, Наглядова рада АТ «ОДЕСАГАЗ»</w:t>
      </w:r>
    </w:p>
    <w:sectPr w:rsidR="004916E2" w:rsidRPr="00706AB5" w:rsidSect="00176DCC">
      <w:pgSz w:w="11906" w:h="16838"/>
      <w:pgMar w:top="567" w:right="567"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6E2" w:rsidRDefault="004916E2">
      <w:r>
        <w:separator/>
      </w:r>
    </w:p>
  </w:endnote>
  <w:endnote w:type="continuationSeparator" w:id="0">
    <w:p w:rsidR="004916E2" w:rsidRDefault="004916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6E2" w:rsidRDefault="004916E2">
      <w:r>
        <w:separator/>
      </w:r>
    </w:p>
  </w:footnote>
  <w:footnote w:type="continuationSeparator" w:id="0">
    <w:p w:rsidR="004916E2" w:rsidRDefault="004916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D42B38"/>
    <w:multiLevelType w:val="hybridMultilevel"/>
    <w:tmpl w:val="992CA94A"/>
    <w:lvl w:ilvl="0" w:tplc="806AE5A4">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6E8A630F"/>
    <w:multiLevelType w:val="hybridMultilevel"/>
    <w:tmpl w:val="EA90296A"/>
    <w:lvl w:ilvl="0" w:tplc="A8E011BA">
      <w:start w:val="1"/>
      <w:numFmt w:val="bullet"/>
      <w:lvlText w:val="-"/>
      <w:lvlJc w:val="left"/>
      <w:pPr>
        <w:ind w:left="720" w:hanging="360"/>
      </w:pPr>
      <w:rPr>
        <w:rFonts w:ascii="Verdana" w:hAnsi="Verdana" w:cs="Verdana"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Marlett" w:hAnsi="Marlett" w:cs="Marlett"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Marlett" w:hAnsi="Marlett" w:cs="Marlett"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Marlett" w:hAnsi="Marlett" w:cs="Marlett" w:hint="default"/>
      </w:rPr>
    </w:lvl>
  </w:abstractNum>
  <w:abstractNum w:abstractNumId="2">
    <w:nsid w:val="7A5909E4"/>
    <w:multiLevelType w:val="hybridMultilevel"/>
    <w:tmpl w:val="B8287050"/>
    <w:lvl w:ilvl="0" w:tplc="771E5D72">
      <w:start w:val="1"/>
      <w:numFmt w:val="decimal"/>
      <w:lvlText w:val="%1."/>
      <w:lvlJc w:val="left"/>
      <w:pPr>
        <w:tabs>
          <w:tab w:val="num" w:pos="720"/>
        </w:tabs>
        <w:ind w:left="720" w:hanging="360"/>
      </w:pPr>
      <w:rPr>
        <w:rFonts w:hint="default"/>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6DCC"/>
    <w:rsid w:val="00176DCC"/>
    <w:rsid w:val="001E6318"/>
    <w:rsid w:val="00315A05"/>
    <w:rsid w:val="00393D5A"/>
    <w:rsid w:val="003E481D"/>
    <w:rsid w:val="004916E2"/>
    <w:rsid w:val="004E5775"/>
    <w:rsid w:val="00504C0F"/>
    <w:rsid w:val="006954A2"/>
    <w:rsid w:val="006C7B7B"/>
    <w:rsid w:val="00706AB5"/>
    <w:rsid w:val="00853E7D"/>
    <w:rsid w:val="0090738C"/>
    <w:rsid w:val="00BA4018"/>
    <w:rsid w:val="00C83469"/>
    <w:rsid w:val="00EA53D5"/>
    <w:rsid w:val="00EE0D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DCC"/>
    <w:rPr>
      <w:sz w:val="20"/>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Знак Знак"/>
    <w:basedOn w:val="Normal"/>
    <w:link w:val="BodyTextChar"/>
    <w:uiPriority w:val="99"/>
    <w:rsid w:val="00176DCC"/>
    <w:rPr>
      <w:sz w:val="24"/>
      <w:szCs w:val="24"/>
    </w:rPr>
  </w:style>
  <w:style w:type="character" w:customStyle="1" w:styleId="BodyTextChar">
    <w:name w:val="Body Text Char"/>
    <w:aliases w:val="Знак Знак Char"/>
    <w:basedOn w:val="DefaultParagraphFont"/>
    <w:link w:val="BodyText"/>
    <w:uiPriority w:val="99"/>
    <w:locked/>
    <w:rsid w:val="00176DCC"/>
    <w:rPr>
      <w:sz w:val="24"/>
      <w:szCs w:val="24"/>
      <w:lang w:val="uk-UA" w:eastAsia="ru-RU"/>
    </w:rPr>
  </w:style>
  <w:style w:type="paragraph" w:styleId="NoSpacing">
    <w:name w:val="No Spacing"/>
    <w:uiPriority w:val="99"/>
    <w:qFormat/>
    <w:rsid w:val="00176DCC"/>
    <w:rPr>
      <w:rFonts w:ascii="Calibri" w:hAnsi="Calibri" w:cs="Calibri"/>
      <w:lang w:eastAsia="en-US"/>
    </w:rPr>
  </w:style>
  <w:style w:type="paragraph" w:customStyle="1" w:styleId="21">
    <w:name w:val="Основной текст 21"/>
    <w:basedOn w:val="Normal"/>
    <w:uiPriority w:val="99"/>
    <w:rsid w:val="00176DCC"/>
    <w:pPr>
      <w:suppressAutoHyphens/>
      <w:spacing w:after="120" w:line="480" w:lineRule="auto"/>
    </w:pPr>
    <w:rPr>
      <w:sz w:val="24"/>
      <w:szCs w:val="24"/>
      <w:lang w:val="ru-RU" w:eastAsia="ar-SA"/>
    </w:rPr>
  </w:style>
</w:styles>
</file>

<file path=word/webSettings.xml><?xml version="1.0" encoding="utf-8"?>
<w:webSettings xmlns:r="http://schemas.openxmlformats.org/officeDocument/2006/relationships" xmlns:w="http://schemas.openxmlformats.org/wordprocessingml/2006/main">
  <w:divs>
    <w:div w:id="1872961319">
      <w:marLeft w:val="0"/>
      <w:marRight w:val="0"/>
      <w:marTop w:val="0"/>
      <w:marBottom w:val="0"/>
      <w:divBdr>
        <w:top w:val="none" w:sz="0" w:space="0" w:color="auto"/>
        <w:left w:val="none" w:sz="0" w:space="0" w:color="auto"/>
        <w:bottom w:val="none" w:sz="0" w:space="0" w:color="auto"/>
        <w:right w:val="none" w:sz="0" w:space="0" w:color="auto"/>
      </w:divBdr>
    </w:div>
    <w:div w:id="1872961320">
      <w:marLeft w:val="0"/>
      <w:marRight w:val="0"/>
      <w:marTop w:val="0"/>
      <w:marBottom w:val="0"/>
      <w:divBdr>
        <w:top w:val="none" w:sz="0" w:space="0" w:color="auto"/>
        <w:left w:val="none" w:sz="0" w:space="0" w:color="auto"/>
        <w:bottom w:val="none" w:sz="0" w:space="0" w:color="auto"/>
        <w:right w:val="none" w:sz="0" w:space="0" w:color="auto"/>
      </w:divBdr>
    </w:div>
    <w:div w:id="1872961321">
      <w:marLeft w:val="0"/>
      <w:marRight w:val="0"/>
      <w:marTop w:val="0"/>
      <w:marBottom w:val="0"/>
      <w:divBdr>
        <w:top w:val="none" w:sz="0" w:space="0" w:color="auto"/>
        <w:left w:val="none" w:sz="0" w:space="0" w:color="auto"/>
        <w:bottom w:val="none" w:sz="0" w:space="0" w:color="auto"/>
        <w:right w:val="none" w:sz="0" w:space="0" w:color="auto"/>
      </w:divBdr>
    </w:div>
    <w:div w:id="18729613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1867</Words>
  <Characters>10642</Characters>
  <Application>Microsoft Office Outlook</Application>
  <DocSecurity>0</DocSecurity>
  <Lines>0</Lines>
  <Paragraphs>0</Paragraphs>
  <ScaleCrop>false</ScaleCrop>
  <Company>RRD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Шановний акціонере</dc:title>
  <dc:subject/>
  <dc:creator>Чечель ч</dc:creator>
  <cp:keywords/>
  <dc:description/>
  <cp:lastModifiedBy>Чечель ч</cp:lastModifiedBy>
  <cp:revision>2</cp:revision>
  <cp:lastPrinted>2021-03-16T14:31:00Z</cp:lastPrinted>
  <dcterms:created xsi:type="dcterms:W3CDTF">2021-03-18T09:41:00Z</dcterms:created>
  <dcterms:modified xsi:type="dcterms:W3CDTF">2021-03-18T09:41:00Z</dcterms:modified>
</cp:coreProperties>
</file>